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5D8B" w:rsidRPr="000B5D8B" w:rsidRDefault="000B5D8B" w:rsidP="000B5D8B">
      <w:pPr>
        <w:shd w:val="clear" w:color="auto" w:fill="FFFFFF"/>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t>3. Chương trình bồi dưỡng phát triển năng lực nghề nghiệp theo yêu cầu vị trí việc làm (gọi là Chương trình bồi dưỡng 03): Giáo viên cơ sở giáo dục phổ thông tự chọn các mô đun bồi dưỡng nhằm phát triển phẩm chất, năng lực nghề nghiệp đáp ứng yêu cầu vị trí việc làm. Số lượng mô đun tự chọn đảm bảo quy đ</w:t>
      </w:r>
      <w:r w:rsidRPr="000B5D8B">
        <w:rPr>
          <w:rFonts w:eastAsia="Times New Roman" w:cs="Times New Roman"/>
          <w:color w:val="000000"/>
          <w:sz w:val="26"/>
          <w:szCs w:val="26"/>
        </w:rPr>
        <w:t>ị</w:t>
      </w:r>
      <w:r w:rsidRPr="000B5D8B">
        <w:rPr>
          <w:rFonts w:eastAsia="Times New Roman" w:cs="Times New Roman"/>
          <w:color w:val="000000"/>
          <w:sz w:val="26"/>
          <w:szCs w:val="26"/>
          <w:lang w:val="vi-VN"/>
        </w:rPr>
        <w:t>nh về thời lượng bồi dưỡng tại Khoản 2 Mục IV của Chương trình này. Các mô đun bồi dưỡng, cụ thể như sau:</w:t>
      </w:r>
    </w:p>
    <w:tbl>
      <w:tblPr>
        <w:tblW w:w="0" w:type="auto"/>
        <w:tblCellSpacing w:w="0" w:type="dxa"/>
        <w:shd w:val="clear" w:color="auto" w:fill="FFFFFF"/>
        <w:tblCellMar>
          <w:left w:w="0" w:type="dxa"/>
          <w:right w:w="0" w:type="dxa"/>
        </w:tblCellMar>
        <w:tblLook w:val="04A0"/>
      </w:tblPr>
      <w:tblGrid>
        <w:gridCol w:w="1551"/>
        <w:gridCol w:w="968"/>
        <w:gridCol w:w="2230"/>
        <w:gridCol w:w="2811"/>
        <w:gridCol w:w="968"/>
        <w:gridCol w:w="872"/>
      </w:tblGrid>
      <w:tr w:rsidR="000B5D8B" w:rsidRPr="000B5D8B" w:rsidTr="000B5D8B">
        <w:trPr>
          <w:tblCellSpacing w:w="0" w:type="dxa"/>
        </w:trPr>
        <w:tc>
          <w:tcPr>
            <w:tcW w:w="800"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0B5D8B" w:rsidRPr="000B5D8B" w:rsidRDefault="000B5D8B" w:rsidP="000B5D8B">
            <w:pPr>
              <w:spacing w:before="120" w:after="120" w:line="136" w:lineRule="atLeast"/>
              <w:jc w:val="center"/>
              <w:rPr>
                <w:rFonts w:eastAsia="Times New Roman" w:cs="Times New Roman"/>
                <w:color w:val="000000"/>
                <w:sz w:val="26"/>
                <w:szCs w:val="26"/>
              </w:rPr>
            </w:pPr>
            <w:r w:rsidRPr="000B5D8B">
              <w:rPr>
                <w:rFonts w:eastAsia="Times New Roman" w:cs="Times New Roman"/>
                <w:b/>
                <w:bCs/>
                <w:color w:val="000000"/>
                <w:sz w:val="26"/>
                <w:szCs w:val="26"/>
                <w:lang w:val="vi-VN"/>
              </w:rPr>
              <w:t>Y</w:t>
            </w:r>
            <w:r w:rsidRPr="000B5D8B">
              <w:rPr>
                <w:rFonts w:eastAsia="Times New Roman" w:cs="Times New Roman"/>
                <w:b/>
                <w:bCs/>
                <w:color w:val="000000"/>
                <w:sz w:val="26"/>
                <w:szCs w:val="26"/>
              </w:rPr>
              <w:t>ê</w:t>
            </w:r>
            <w:r w:rsidRPr="000B5D8B">
              <w:rPr>
                <w:rFonts w:eastAsia="Times New Roman" w:cs="Times New Roman"/>
                <w:b/>
                <w:bCs/>
                <w:color w:val="000000"/>
                <w:sz w:val="26"/>
                <w:szCs w:val="26"/>
                <w:lang w:val="vi-VN"/>
              </w:rPr>
              <w:t>u cầu b</w:t>
            </w:r>
            <w:r w:rsidRPr="000B5D8B">
              <w:rPr>
                <w:rFonts w:eastAsia="Times New Roman" w:cs="Times New Roman"/>
                <w:b/>
                <w:bCs/>
                <w:color w:val="000000"/>
                <w:sz w:val="26"/>
                <w:szCs w:val="26"/>
              </w:rPr>
              <w:t>ồi </w:t>
            </w:r>
            <w:r w:rsidRPr="000B5D8B">
              <w:rPr>
                <w:rFonts w:eastAsia="Times New Roman" w:cs="Times New Roman"/>
                <w:b/>
                <w:bCs/>
                <w:color w:val="000000"/>
                <w:sz w:val="26"/>
                <w:szCs w:val="26"/>
                <w:lang w:val="vi-VN"/>
              </w:rPr>
              <w:t>dưỡng theo Chu</w:t>
            </w:r>
            <w:r w:rsidRPr="000B5D8B">
              <w:rPr>
                <w:rFonts w:eastAsia="Times New Roman" w:cs="Times New Roman"/>
                <w:b/>
                <w:bCs/>
                <w:color w:val="000000"/>
                <w:sz w:val="26"/>
                <w:szCs w:val="26"/>
              </w:rPr>
              <w:t>ẩ</w:t>
            </w:r>
            <w:r w:rsidRPr="000B5D8B">
              <w:rPr>
                <w:rFonts w:eastAsia="Times New Roman" w:cs="Times New Roman"/>
                <w:b/>
                <w:bCs/>
                <w:color w:val="000000"/>
                <w:sz w:val="26"/>
                <w:szCs w:val="26"/>
                <w:lang w:val="vi-VN"/>
              </w:rPr>
              <w:t>n</w:t>
            </w:r>
          </w:p>
        </w:tc>
        <w:tc>
          <w:tcPr>
            <w:tcW w:w="500" w:type="pct"/>
            <w:vMerge w:val="restart"/>
            <w:tcBorders>
              <w:top w:val="single" w:sz="8" w:space="0" w:color="auto"/>
              <w:left w:val="nil"/>
              <w:bottom w:val="single" w:sz="8" w:space="0" w:color="auto"/>
              <w:right w:val="single" w:sz="8" w:space="0" w:color="auto"/>
            </w:tcBorders>
            <w:shd w:val="clear" w:color="auto" w:fill="FFFFFF"/>
            <w:vAlign w:val="center"/>
            <w:hideMark/>
          </w:tcPr>
          <w:p w:rsidR="000B5D8B" w:rsidRPr="000B5D8B" w:rsidRDefault="000B5D8B" w:rsidP="000B5D8B">
            <w:pPr>
              <w:spacing w:before="120" w:after="120" w:line="136" w:lineRule="atLeast"/>
              <w:jc w:val="center"/>
              <w:rPr>
                <w:rFonts w:eastAsia="Times New Roman" w:cs="Times New Roman"/>
                <w:color w:val="000000"/>
                <w:sz w:val="26"/>
                <w:szCs w:val="26"/>
              </w:rPr>
            </w:pPr>
            <w:r w:rsidRPr="000B5D8B">
              <w:rPr>
                <w:rFonts w:eastAsia="Times New Roman" w:cs="Times New Roman"/>
                <w:b/>
                <w:bCs/>
                <w:color w:val="000000"/>
                <w:sz w:val="26"/>
                <w:szCs w:val="26"/>
                <w:lang w:val="vi-VN"/>
              </w:rPr>
              <w:t>Mã mô đun</w:t>
            </w:r>
          </w:p>
        </w:tc>
        <w:tc>
          <w:tcPr>
            <w:tcW w:w="1150" w:type="pct"/>
            <w:vMerge w:val="restart"/>
            <w:tcBorders>
              <w:top w:val="single" w:sz="8" w:space="0" w:color="auto"/>
              <w:left w:val="nil"/>
              <w:bottom w:val="single" w:sz="8" w:space="0" w:color="auto"/>
              <w:right w:val="single" w:sz="8" w:space="0" w:color="auto"/>
            </w:tcBorders>
            <w:shd w:val="clear" w:color="auto" w:fill="FFFFFF"/>
            <w:vAlign w:val="center"/>
            <w:hideMark/>
          </w:tcPr>
          <w:p w:rsidR="000B5D8B" w:rsidRPr="000B5D8B" w:rsidRDefault="000B5D8B" w:rsidP="000B5D8B">
            <w:pPr>
              <w:spacing w:before="120" w:after="120" w:line="136" w:lineRule="atLeast"/>
              <w:jc w:val="center"/>
              <w:rPr>
                <w:rFonts w:eastAsia="Times New Roman" w:cs="Times New Roman"/>
                <w:color w:val="000000"/>
                <w:sz w:val="26"/>
                <w:szCs w:val="26"/>
              </w:rPr>
            </w:pPr>
            <w:r w:rsidRPr="000B5D8B">
              <w:rPr>
                <w:rFonts w:eastAsia="Times New Roman" w:cs="Times New Roman"/>
                <w:b/>
                <w:bCs/>
                <w:color w:val="000000"/>
                <w:sz w:val="26"/>
                <w:szCs w:val="26"/>
                <w:lang w:val="vi-VN"/>
              </w:rPr>
              <w:t>Tên và nội dung chính của mô đun</w:t>
            </w:r>
          </w:p>
        </w:tc>
        <w:tc>
          <w:tcPr>
            <w:tcW w:w="1450" w:type="pct"/>
            <w:vMerge w:val="restart"/>
            <w:tcBorders>
              <w:top w:val="single" w:sz="8" w:space="0" w:color="auto"/>
              <w:left w:val="nil"/>
              <w:bottom w:val="single" w:sz="8" w:space="0" w:color="auto"/>
              <w:right w:val="single" w:sz="8" w:space="0" w:color="auto"/>
            </w:tcBorders>
            <w:shd w:val="clear" w:color="auto" w:fill="FFFFFF"/>
            <w:vAlign w:val="center"/>
            <w:hideMark/>
          </w:tcPr>
          <w:p w:rsidR="000B5D8B" w:rsidRPr="000B5D8B" w:rsidRDefault="000B5D8B" w:rsidP="000B5D8B">
            <w:pPr>
              <w:spacing w:before="120" w:after="120" w:line="136" w:lineRule="atLeast"/>
              <w:jc w:val="center"/>
              <w:rPr>
                <w:rFonts w:eastAsia="Times New Roman" w:cs="Times New Roman"/>
                <w:color w:val="000000"/>
                <w:sz w:val="26"/>
                <w:szCs w:val="26"/>
              </w:rPr>
            </w:pPr>
            <w:r w:rsidRPr="000B5D8B">
              <w:rPr>
                <w:rFonts w:eastAsia="Times New Roman" w:cs="Times New Roman"/>
                <w:b/>
                <w:bCs/>
                <w:color w:val="000000"/>
                <w:sz w:val="26"/>
                <w:szCs w:val="26"/>
                <w:lang w:val="vi-VN"/>
              </w:rPr>
              <w:t>Yêu cầu cần đạt</w:t>
            </w:r>
          </w:p>
        </w:tc>
        <w:tc>
          <w:tcPr>
            <w:tcW w:w="950" w:type="pct"/>
            <w:gridSpan w:val="2"/>
            <w:tcBorders>
              <w:top w:val="single" w:sz="8" w:space="0" w:color="auto"/>
              <w:left w:val="nil"/>
              <w:bottom w:val="single" w:sz="8" w:space="0" w:color="auto"/>
              <w:right w:val="single" w:sz="8" w:space="0" w:color="auto"/>
            </w:tcBorders>
            <w:shd w:val="clear" w:color="auto" w:fill="FFFFFF"/>
            <w:vAlign w:val="center"/>
            <w:hideMark/>
          </w:tcPr>
          <w:p w:rsidR="000B5D8B" w:rsidRPr="000B5D8B" w:rsidRDefault="000B5D8B" w:rsidP="000B5D8B">
            <w:pPr>
              <w:spacing w:before="120" w:after="120" w:line="136" w:lineRule="atLeast"/>
              <w:jc w:val="center"/>
              <w:rPr>
                <w:rFonts w:eastAsia="Times New Roman" w:cs="Times New Roman"/>
                <w:color w:val="000000"/>
                <w:sz w:val="26"/>
                <w:szCs w:val="26"/>
              </w:rPr>
            </w:pPr>
            <w:r w:rsidRPr="000B5D8B">
              <w:rPr>
                <w:rFonts w:eastAsia="Times New Roman" w:cs="Times New Roman"/>
                <w:b/>
                <w:bCs/>
                <w:color w:val="000000"/>
                <w:sz w:val="26"/>
                <w:szCs w:val="26"/>
                <w:lang w:val="vi-VN"/>
              </w:rPr>
              <w:t>Thời gian thực hiện (tiết)</w:t>
            </w:r>
          </w:p>
        </w:tc>
      </w:tr>
      <w:tr w:rsidR="000B5D8B" w:rsidRPr="000B5D8B" w:rsidTr="000B5D8B">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0B5D8B" w:rsidRPr="000B5D8B" w:rsidRDefault="000B5D8B" w:rsidP="000B5D8B">
            <w:pPr>
              <w:spacing w:after="0" w:line="240" w:lineRule="auto"/>
              <w:rPr>
                <w:rFonts w:eastAsia="Times New Roman" w:cs="Times New Roman"/>
                <w:color w:val="000000"/>
                <w:sz w:val="26"/>
                <w:szCs w:val="26"/>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0B5D8B" w:rsidRPr="000B5D8B" w:rsidRDefault="000B5D8B" w:rsidP="000B5D8B">
            <w:pPr>
              <w:spacing w:after="0" w:line="240" w:lineRule="auto"/>
              <w:rPr>
                <w:rFonts w:eastAsia="Times New Roman" w:cs="Times New Roman"/>
                <w:color w:val="000000"/>
                <w:sz w:val="26"/>
                <w:szCs w:val="26"/>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0B5D8B" w:rsidRPr="000B5D8B" w:rsidRDefault="000B5D8B" w:rsidP="000B5D8B">
            <w:pPr>
              <w:spacing w:after="0" w:line="240" w:lineRule="auto"/>
              <w:rPr>
                <w:rFonts w:eastAsia="Times New Roman" w:cs="Times New Roman"/>
                <w:color w:val="000000"/>
                <w:sz w:val="26"/>
                <w:szCs w:val="26"/>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0B5D8B" w:rsidRPr="000B5D8B" w:rsidRDefault="000B5D8B" w:rsidP="000B5D8B">
            <w:pPr>
              <w:spacing w:after="0" w:line="240" w:lineRule="auto"/>
              <w:rPr>
                <w:rFonts w:eastAsia="Times New Roman" w:cs="Times New Roman"/>
                <w:color w:val="000000"/>
                <w:sz w:val="26"/>
                <w:szCs w:val="26"/>
              </w:rPr>
            </w:pPr>
          </w:p>
        </w:tc>
        <w:tc>
          <w:tcPr>
            <w:tcW w:w="500" w:type="pct"/>
            <w:tcBorders>
              <w:top w:val="nil"/>
              <w:left w:val="nil"/>
              <w:bottom w:val="single" w:sz="8" w:space="0" w:color="auto"/>
              <w:right w:val="single" w:sz="8" w:space="0" w:color="auto"/>
            </w:tcBorders>
            <w:shd w:val="clear" w:color="auto" w:fill="FFFFFF"/>
            <w:vAlign w:val="center"/>
            <w:hideMark/>
          </w:tcPr>
          <w:p w:rsidR="000B5D8B" w:rsidRPr="000B5D8B" w:rsidRDefault="000B5D8B" w:rsidP="000B5D8B">
            <w:pPr>
              <w:spacing w:before="120" w:after="120" w:line="136" w:lineRule="atLeast"/>
              <w:jc w:val="center"/>
              <w:rPr>
                <w:rFonts w:eastAsia="Times New Roman" w:cs="Times New Roman"/>
                <w:color w:val="000000"/>
                <w:sz w:val="26"/>
                <w:szCs w:val="26"/>
              </w:rPr>
            </w:pPr>
            <w:r w:rsidRPr="000B5D8B">
              <w:rPr>
                <w:rFonts w:eastAsia="Times New Roman" w:cs="Times New Roman"/>
                <w:b/>
                <w:bCs/>
                <w:color w:val="000000"/>
                <w:sz w:val="26"/>
                <w:szCs w:val="26"/>
              </w:rPr>
              <w:t>L</w:t>
            </w:r>
            <w:r w:rsidRPr="000B5D8B">
              <w:rPr>
                <w:rFonts w:eastAsia="Times New Roman" w:cs="Times New Roman"/>
                <w:b/>
                <w:bCs/>
                <w:color w:val="000000"/>
                <w:sz w:val="26"/>
                <w:szCs w:val="26"/>
                <w:lang w:val="vi-VN"/>
              </w:rPr>
              <w:t>ý, thuyết</w:t>
            </w:r>
          </w:p>
        </w:tc>
        <w:tc>
          <w:tcPr>
            <w:tcW w:w="450" w:type="pct"/>
            <w:tcBorders>
              <w:top w:val="nil"/>
              <w:left w:val="nil"/>
              <w:bottom w:val="single" w:sz="8" w:space="0" w:color="auto"/>
              <w:right w:val="single" w:sz="8" w:space="0" w:color="auto"/>
            </w:tcBorders>
            <w:shd w:val="clear" w:color="auto" w:fill="FFFFFF"/>
            <w:vAlign w:val="center"/>
            <w:hideMark/>
          </w:tcPr>
          <w:p w:rsidR="000B5D8B" w:rsidRPr="000B5D8B" w:rsidRDefault="000B5D8B" w:rsidP="000B5D8B">
            <w:pPr>
              <w:spacing w:before="120" w:after="120" w:line="136" w:lineRule="atLeast"/>
              <w:jc w:val="center"/>
              <w:rPr>
                <w:rFonts w:eastAsia="Times New Roman" w:cs="Times New Roman"/>
                <w:color w:val="000000"/>
                <w:sz w:val="26"/>
                <w:szCs w:val="26"/>
              </w:rPr>
            </w:pPr>
            <w:r w:rsidRPr="000B5D8B">
              <w:rPr>
                <w:rFonts w:eastAsia="Times New Roman" w:cs="Times New Roman"/>
                <w:b/>
                <w:bCs/>
                <w:color w:val="000000"/>
                <w:sz w:val="26"/>
                <w:szCs w:val="26"/>
                <w:lang w:val="vi-VN"/>
              </w:rPr>
              <w:t>Thực hành</w:t>
            </w:r>
          </w:p>
        </w:tc>
      </w:tr>
      <w:tr w:rsidR="000B5D8B" w:rsidRPr="000B5D8B" w:rsidTr="000B5D8B">
        <w:trPr>
          <w:tblCellSpacing w:w="0" w:type="dxa"/>
        </w:trPr>
        <w:tc>
          <w:tcPr>
            <w:tcW w:w="800" w:type="pct"/>
            <w:tcBorders>
              <w:top w:val="nil"/>
              <w:left w:val="single" w:sz="8" w:space="0" w:color="auto"/>
              <w:bottom w:val="single" w:sz="8" w:space="0" w:color="auto"/>
              <w:right w:val="single" w:sz="8" w:space="0" w:color="auto"/>
            </w:tcBorders>
            <w:shd w:val="clear" w:color="auto" w:fill="FFFFFF"/>
            <w:hideMark/>
          </w:tcPr>
          <w:p w:rsidR="000B5D8B" w:rsidRPr="000B5D8B" w:rsidRDefault="000B5D8B" w:rsidP="000B5D8B">
            <w:pPr>
              <w:spacing w:before="120" w:after="120" w:line="136" w:lineRule="atLeast"/>
              <w:jc w:val="center"/>
              <w:rPr>
                <w:rFonts w:eastAsia="Times New Roman" w:cs="Times New Roman"/>
                <w:color w:val="000000"/>
                <w:sz w:val="26"/>
                <w:szCs w:val="26"/>
              </w:rPr>
            </w:pPr>
            <w:r w:rsidRPr="000B5D8B">
              <w:rPr>
                <w:rFonts w:eastAsia="Times New Roman" w:cs="Times New Roman"/>
                <w:b/>
                <w:bCs/>
                <w:color w:val="000000"/>
                <w:sz w:val="26"/>
                <w:szCs w:val="26"/>
                <w:lang w:val="vi-VN"/>
              </w:rPr>
              <w:t>(1)</w:t>
            </w:r>
          </w:p>
        </w:tc>
        <w:tc>
          <w:tcPr>
            <w:tcW w:w="500" w:type="pct"/>
            <w:tcBorders>
              <w:top w:val="nil"/>
              <w:left w:val="nil"/>
              <w:bottom w:val="single" w:sz="8" w:space="0" w:color="auto"/>
              <w:right w:val="single" w:sz="8" w:space="0" w:color="auto"/>
            </w:tcBorders>
            <w:shd w:val="clear" w:color="auto" w:fill="FFFFFF"/>
            <w:hideMark/>
          </w:tcPr>
          <w:p w:rsidR="000B5D8B" w:rsidRPr="000B5D8B" w:rsidRDefault="000B5D8B" w:rsidP="000B5D8B">
            <w:pPr>
              <w:spacing w:before="120" w:after="120" w:line="136" w:lineRule="atLeast"/>
              <w:jc w:val="center"/>
              <w:rPr>
                <w:rFonts w:eastAsia="Times New Roman" w:cs="Times New Roman"/>
                <w:color w:val="000000"/>
                <w:sz w:val="26"/>
                <w:szCs w:val="26"/>
              </w:rPr>
            </w:pPr>
            <w:r w:rsidRPr="000B5D8B">
              <w:rPr>
                <w:rFonts w:eastAsia="Times New Roman" w:cs="Times New Roman"/>
                <w:b/>
                <w:bCs/>
                <w:color w:val="000000"/>
                <w:sz w:val="26"/>
                <w:szCs w:val="26"/>
                <w:lang w:val="vi-VN"/>
              </w:rPr>
              <w:t>(2)</w:t>
            </w:r>
          </w:p>
        </w:tc>
        <w:tc>
          <w:tcPr>
            <w:tcW w:w="1150" w:type="pct"/>
            <w:tcBorders>
              <w:top w:val="nil"/>
              <w:left w:val="nil"/>
              <w:bottom w:val="single" w:sz="8" w:space="0" w:color="auto"/>
              <w:right w:val="single" w:sz="8" w:space="0" w:color="auto"/>
            </w:tcBorders>
            <w:shd w:val="clear" w:color="auto" w:fill="FFFFFF"/>
            <w:hideMark/>
          </w:tcPr>
          <w:p w:rsidR="000B5D8B" w:rsidRPr="000B5D8B" w:rsidRDefault="000B5D8B" w:rsidP="000B5D8B">
            <w:pPr>
              <w:spacing w:before="120" w:after="120" w:line="136" w:lineRule="atLeast"/>
              <w:jc w:val="center"/>
              <w:rPr>
                <w:rFonts w:eastAsia="Times New Roman" w:cs="Times New Roman"/>
                <w:color w:val="000000"/>
                <w:sz w:val="26"/>
                <w:szCs w:val="26"/>
              </w:rPr>
            </w:pPr>
            <w:r w:rsidRPr="000B5D8B">
              <w:rPr>
                <w:rFonts w:eastAsia="Times New Roman" w:cs="Times New Roman"/>
                <w:b/>
                <w:bCs/>
                <w:color w:val="000000"/>
                <w:sz w:val="26"/>
                <w:szCs w:val="26"/>
                <w:lang w:val="vi-VN"/>
              </w:rPr>
              <w:t>(3)</w:t>
            </w:r>
          </w:p>
        </w:tc>
        <w:tc>
          <w:tcPr>
            <w:tcW w:w="1450" w:type="pct"/>
            <w:tcBorders>
              <w:top w:val="nil"/>
              <w:left w:val="nil"/>
              <w:bottom w:val="single" w:sz="8" w:space="0" w:color="auto"/>
              <w:right w:val="single" w:sz="8" w:space="0" w:color="auto"/>
            </w:tcBorders>
            <w:shd w:val="clear" w:color="auto" w:fill="FFFFFF"/>
            <w:hideMark/>
          </w:tcPr>
          <w:p w:rsidR="000B5D8B" w:rsidRPr="000B5D8B" w:rsidRDefault="000B5D8B" w:rsidP="000B5D8B">
            <w:pPr>
              <w:spacing w:before="120" w:after="120" w:line="136" w:lineRule="atLeast"/>
              <w:jc w:val="center"/>
              <w:rPr>
                <w:rFonts w:eastAsia="Times New Roman" w:cs="Times New Roman"/>
                <w:color w:val="000000"/>
                <w:sz w:val="26"/>
                <w:szCs w:val="26"/>
              </w:rPr>
            </w:pPr>
            <w:r w:rsidRPr="000B5D8B">
              <w:rPr>
                <w:rFonts w:eastAsia="Times New Roman" w:cs="Times New Roman"/>
                <w:b/>
                <w:bCs/>
                <w:color w:val="000000"/>
                <w:sz w:val="26"/>
                <w:szCs w:val="26"/>
                <w:lang w:val="vi-VN"/>
              </w:rPr>
              <w:t>(4)</w:t>
            </w:r>
          </w:p>
        </w:tc>
        <w:tc>
          <w:tcPr>
            <w:tcW w:w="500" w:type="pct"/>
            <w:tcBorders>
              <w:top w:val="nil"/>
              <w:left w:val="nil"/>
              <w:bottom w:val="single" w:sz="8" w:space="0" w:color="auto"/>
              <w:right w:val="single" w:sz="8" w:space="0" w:color="auto"/>
            </w:tcBorders>
            <w:shd w:val="clear" w:color="auto" w:fill="FFFFFF"/>
            <w:hideMark/>
          </w:tcPr>
          <w:p w:rsidR="000B5D8B" w:rsidRPr="000B5D8B" w:rsidRDefault="000B5D8B" w:rsidP="000B5D8B">
            <w:pPr>
              <w:spacing w:before="120" w:after="120" w:line="136" w:lineRule="atLeast"/>
              <w:jc w:val="center"/>
              <w:rPr>
                <w:rFonts w:eastAsia="Times New Roman" w:cs="Times New Roman"/>
                <w:color w:val="000000"/>
                <w:sz w:val="26"/>
                <w:szCs w:val="26"/>
              </w:rPr>
            </w:pPr>
            <w:r w:rsidRPr="000B5D8B">
              <w:rPr>
                <w:rFonts w:eastAsia="Times New Roman" w:cs="Times New Roman"/>
                <w:b/>
                <w:bCs/>
                <w:color w:val="000000"/>
                <w:sz w:val="26"/>
                <w:szCs w:val="26"/>
                <w:lang w:val="vi-VN"/>
              </w:rPr>
              <w:t>(5)</w:t>
            </w:r>
          </w:p>
        </w:tc>
        <w:tc>
          <w:tcPr>
            <w:tcW w:w="450" w:type="pct"/>
            <w:tcBorders>
              <w:top w:val="nil"/>
              <w:left w:val="nil"/>
              <w:bottom w:val="single" w:sz="8" w:space="0" w:color="auto"/>
              <w:right w:val="single" w:sz="8" w:space="0" w:color="auto"/>
            </w:tcBorders>
            <w:shd w:val="clear" w:color="auto" w:fill="FFFFFF"/>
            <w:hideMark/>
          </w:tcPr>
          <w:p w:rsidR="000B5D8B" w:rsidRPr="000B5D8B" w:rsidRDefault="000B5D8B" w:rsidP="000B5D8B">
            <w:pPr>
              <w:spacing w:before="120" w:after="120" w:line="136" w:lineRule="atLeast"/>
              <w:jc w:val="center"/>
              <w:rPr>
                <w:rFonts w:eastAsia="Times New Roman" w:cs="Times New Roman"/>
                <w:color w:val="000000"/>
                <w:sz w:val="26"/>
                <w:szCs w:val="26"/>
              </w:rPr>
            </w:pPr>
            <w:r w:rsidRPr="000B5D8B">
              <w:rPr>
                <w:rFonts w:eastAsia="Times New Roman" w:cs="Times New Roman"/>
                <w:b/>
                <w:bCs/>
                <w:color w:val="000000"/>
                <w:sz w:val="26"/>
                <w:szCs w:val="26"/>
                <w:lang w:val="vi-VN"/>
              </w:rPr>
              <w:t>(6)</w:t>
            </w:r>
          </w:p>
        </w:tc>
      </w:tr>
      <w:tr w:rsidR="000B5D8B" w:rsidRPr="000B5D8B" w:rsidTr="000B5D8B">
        <w:trPr>
          <w:tblCellSpacing w:w="0" w:type="dxa"/>
        </w:trPr>
        <w:tc>
          <w:tcPr>
            <w:tcW w:w="800" w:type="pct"/>
            <w:vMerge w:val="restart"/>
            <w:tcBorders>
              <w:top w:val="nil"/>
              <w:left w:val="single" w:sz="8" w:space="0" w:color="auto"/>
              <w:bottom w:val="single" w:sz="8" w:space="0" w:color="auto"/>
              <w:right w:val="single" w:sz="8" w:space="0" w:color="auto"/>
            </w:tcBorders>
            <w:shd w:val="clear" w:color="auto" w:fill="FFFFFF"/>
            <w:hideMark/>
          </w:tcPr>
          <w:p w:rsidR="000B5D8B" w:rsidRPr="000B5D8B" w:rsidRDefault="000B5D8B" w:rsidP="000B5D8B">
            <w:pPr>
              <w:spacing w:before="120" w:after="120" w:line="136" w:lineRule="atLeast"/>
              <w:jc w:val="center"/>
              <w:rPr>
                <w:rFonts w:eastAsia="Times New Roman" w:cs="Times New Roman"/>
                <w:color w:val="000000"/>
                <w:sz w:val="26"/>
                <w:szCs w:val="26"/>
              </w:rPr>
            </w:pPr>
            <w:r w:rsidRPr="000B5D8B">
              <w:rPr>
                <w:rFonts w:eastAsia="Times New Roman" w:cs="Times New Roman"/>
                <w:b/>
                <w:bCs/>
                <w:color w:val="000000"/>
                <w:sz w:val="26"/>
                <w:szCs w:val="26"/>
                <w:lang w:val="vi-VN"/>
              </w:rPr>
              <w:t>I. Phẩm chất nhà giáo</w:t>
            </w:r>
          </w:p>
        </w:tc>
        <w:tc>
          <w:tcPr>
            <w:tcW w:w="500" w:type="pct"/>
            <w:tcBorders>
              <w:top w:val="nil"/>
              <w:left w:val="nil"/>
              <w:bottom w:val="single" w:sz="8" w:space="0" w:color="auto"/>
              <w:right w:val="single" w:sz="8" w:space="0" w:color="auto"/>
            </w:tcBorders>
            <w:shd w:val="clear" w:color="auto" w:fill="FFFFFF"/>
            <w:hideMark/>
          </w:tcPr>
          <w:p w:rsidR="000B5D8B" w:rsidRPr="000B5D8B" w:rsidRDefault="000B5D8B" w:rsidP="000B5D8B">
            <w:pPr>
              <w:spacing w:before="120" w:after="120" w:line="136" w:lineRule="atLeast"/>
              <w:jc w:val="center"/>
              <w:rPr>
                <w:rFonts w:eastAsia="Times New Roman" w:cs="Times New Roman"/>
                <w:color w:val="000000"/>
                <w:sz w:val="26"/>
                <w:szCs w:val="26"/>
              </w:rPr>
            </w:pPr>
            <w:r w:rsidRPr="000B5D8B">
              <w:rPr>
                <w:rFonts w:eastAsia="Times New Roman" w:cs="Times New Roman"/>
                <w:b/>
                <w:bCs/>
                <w:color w:val="000000"/>
                <w:sz w:val="26"/>
                <w:szCs w:val="26"/>
                <w:lang w:val="vi-VN"/>
              </w:rPr>
              <w:t>GVPT</w:t>
            </w:r>
          </w:p>
          <w:p w:rsidR="000B5D8B" w:rsidRPr="000B5D8B" w:rsidRDefault="000B5D8B" w:rsidP="000B5D8B">
            <w:pPr>
              <w:spacing w:before="120" w:after="120" w:line="136" w:lineRule="atLeast"/>
              <w:jc w:val="center"/>
              <w:rPr>
                <w:rFonts w:eastAsia="Times New Roman" w:cs="Times New Roman"/>
                <w:color w:val="000000"/>
                <w:sz w:val="26"/>
                <w:szCs w:val="26"/>
              </w:rPr>
            </w:pPr>
            <w:r w:rsidRPr="000B5D8B">
              <w:rPr>
                <w:rFonts w:eastAsia="Times New Roman" w:cs="Times New Roman"/>
                <w:b/>
                <w:bCs/>
                <w:color w:val="000000"/>
                <w:sz w:val="26"/>
                <w:szCs w:val="26"/>
                <w:lang w:val="vi-VN"/>
              </w:rPr>
              <w:t>01</w:t>
            </w:r>
          </w:p>
        </w:tc>
        <w:tc>
          <w:tcPr>
            <w:tcW w:w="1150" w:type="pct"/>
            <w:tcBorders>
              <w:top w:val="nil"/>
              <w:left w:val="nil"/>
              <w:bottom w:val="single" w:sz="8" w:space="0" w:color="auto"/>
              <w:right w:val="single" w:sz="8" w:space="0" w:color="auto"/>
            </w:tcBorders>
            <w:shd w:val="clear" w:color="auto" w:fill="FFFFFF"/>
            <w:hideMark/>
          </w:tcPr>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b/>
                <w:bCs/>
                <w:color w:val="000000"/>
                <w:sz w:val="26"/>
                <w:szCs w:val="26"/>
                <w:lang w:val="vi-VN"/>
              </w:rPr>
              <w:t>Nâng cao phẩm chất đạo đức nhà giáo trong bối cảnh hiện nay</w:t>
            </w:r>
          </w:p>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t>1. Phẩm chất đạo đức của nhà giáo trong bối cảnh hiện nay.</w:t>
            </w:r>
          </w:p>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t>2. Các quy định về đạo đức nhà giáo.</w:t>
            </w:r>
          </w:p>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t>3. Tự bồi dưỡng, rèn luyện và phấn đấu nâng cao phẩm chất đạo đức nhà giáo.</w:t>
            </w:r>
          </w:p>
        </w:tc>
        <w:tc>
          <w:tcPr>
            <w:tcW w:w="1450" w:type="pct"/>
            <w:tcBorders>
              <w:top w:val="nil"/>
              <w:left w:val="nil"/>
              <w:bottom w:val="single" w:sz="8" w:space="0" w:color="auto"/>
              <w:right w:val="single" w:sz="8" w:space="0" w:color="auto"/>
            </w:tcBorders>
            <w:shd w:val="clear" w:color="auto" w:fill="FFFFFF"/>
            <w:hideMark/>
          </w:tcPr>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t>- Phân tích được thực trạng đạo đức của nhà giáo trong bối cảnh hiện nay (những bất cập, những bài học từ việc giáo viên vi phạm đạo đức nhà giáo, những tấm gương đạo đức nhà giáo tác động đến hoạt động giáo dục đạo đức và dạy học học sinh); Liên hệ với các cấp học;</w:t>
            </w:r>
          </w:p>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t>- Vận dụng được các quy định về đạo đức nhà giáo để xây dựng và thực hiện kế hoạch tự bồi dưỡng, rèn luyện bản thân nâng cao phẩm chất đạo đức nhà giáo;</w:t>
            </w:r>
          </w:p>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t>- Hỗ trợ đồng nghiệp trong việc rèn luyện phấn đấu nâng cao phẩm chất đạo đức nhà giáo.</w:t>
            </w:r>
          </w:p>
        </w:tc>
        <w:tc>
          <w:tcPr>
            <w:tcW w:w="500" w:type="pct"/>
            <w:tcBorders>
              <w:top w:val="nil"/>
              <w:left w:val="nil"/>
              <w:bottom w:val="single" w:sz="8" w:space="0" w:color="auto"/>
              <w:right w:val="single" w:sz="8" w:space="0" w:color="auto"/>
            </w:tcBorders>
            <w:shd w:val="clear" w:color="auto" w:fill="FFFFFF"/>
            <w:hideMark/>
          </w:tcPr>
          <w:p w:rsidR="000B5D8B" w:rsidRPr="000B5D8B" w:rsidRDefault="000B5D8B" w:rsidP="000B5D8B">
            <w:pPr>
              <w:spacing w:before="120" w:after="120" w:line="136" w:lineRule="atLeast"/>
              <w:jc w:val="center"/>
              <w:rPr>
                <w:rFonts w:eastAsia="Times New Roman" w:cs="Times New Roman"/>
                <w:color w:val="000000"/>
                <w:sz w:val="26"/>
                <w:szCs w:val="26"/>
              </w:rPr>
            </w:pPr>
            <w:r w:rsidRPr="000B5D8B">
              <w:rPr>
                <w:rFonts w:eastAsia="Times New Roman" w:cs="Times New Roman"/>
                <w:color w:val="000000"/>
                <w:sz w:val="26"/>
                <w:szCs w:val="26"/>
                <w:lang w:val="vi-VN"/>
              </w:rPr>
              <w:t>8</w:t>
            </w:r>
          </w:p>
        </w:tc>
        <w:tc>
          <w:tcPr>
            <w:tcW w:w="450" w:type="pct"/>
            <w:tcBorders>
              <w:top w:val="nil"/>
              <w:left w:val="nil"/>
              <w:bottom w:val="single" w:sz="8" w:space="0" w:color="auto"/>
              <w:right w:val="single" w:sz="8" w:space="0" w:color="auto"/>
            </w:tcBorders>
            <w:shd w:val="clear" w:color="auto" w:fill="FFFFFF"/>
            <w:hideMark/>
          </w:tcPr>
          <w:p w:rsidR="000B5D8B" w:rsidRPr="000B5D8B" w:rsidRDefault="000B5D8B" w:rsidP="000B5D8B">
            <w:pPr>
              <w:spacing w:before="120" w:after="120" w:line="136" w:lineRule="atLeast"/>
              <w:jc w:val="center"/>
              <w:rPr>
                <w:rFonts w:eastAsia="Times New Roman" w:cs="Times New Roman"/>
                <w:color w:val="000000"/>
                <w:sz w:val="26"/>
                <w:szCs w:val="26"/>
              </w:rPr>
            </w:pPr>
            <w:r w:rsidRPr="000B5D8B">
              <w:rPr>
                <w:rFonts w:eastAsia="Times New Roman" w:cs="Times New Roman"/>
                <w:color w:val="000000"/>
                <w:sz w:val="26"/>
                <w:szCs w:val="26"/>
                <w:lang w:val="vi-VN"/>
              </w:rPr>
              <w:t>12</w:t>
            </w:r>
          </w:p>
        </w:tc>
      </w:tr>
      <w:tr w:rsidR="000B5D8B" w:rsidRPr="000B5D8B" w:rsidTr="000B5D8B">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0B5D8B" w:rsidRPr="000B5D8B" w:rsidRDefault="000B5D8B" w:rsidP="000B5D8B">
            <w:pPr>
              <w:spacing w:after="0" w:line="240" w:lineRule="auto"/>
              <w:rPr>
                <w:rFonts w:eastAsia="Times New Roman" w:cs="Times New Roman"/>
                <w:color w:val="000000"/>
                <w:sz w:val="26"/>
                <w:szCs w:val="26"/>
              </w:rPr>
            </w:pPr>
          </w:p>
        </w:tc>
        <w:tc>
          <w:tcPr>
            <w:tcW w:w="500" w:type="pct"/>
            <w:tcBorders>
              <w:top w:val="nil"/>
              <w:left w:val="nil"/>
              <w:bottom w:val="single" w:sz="8" w:space="0" w:color="auto"/>
              <w:right w:val="single" w:sz="8" w:space="0" w:color="auto"/>
            </w:tcBorders>
            <w:shd w:val="clear" w:color="auto" w:fill="FFFFFF"/>
            <w:hideMark/>
          </w:tcPr>
          <w:p w:rsidR="000B5D8B" w:rsidRPr="000B5D8B" w:rsidRDefault="000B5D8B" w:rsidP="000B5D8B">
            <w:pPr>
              <w:spacing w:before="120" w:after="120" w:line="136" w:lineRule="atLeast"/>
              <w:jc w:val="center"/>
              <w:rPr>
                <w:rFonts w:eastAsia="Times New Roman" w:cs="Times New Roman"/>
                <w:color w:val="000000"/>
                <w:sz w:val="26"/>
                <w:szCs w:val="26"/>
              </w:rPr>
            </w:pPr>
            <w:r w:rsidRPr="000B5D8B">
              <w:rPr>
                <w:rFonts w:eastAsia="Times New Roman" w:cs="Times New Roman"/>
                <w:b/>
                <w:bCs/>
                <w:color w:val="000000"/>
                <w:sz w:val="26"/>
                <w:szCs w:val="26"/>
                <w:lang w:val="vi-VN"/>
              </w:rPr>
              <w:t>GVPT</w:t>
            </w:r>
          </w:p>
          <w:p w:rsidR="000B5D8B" w:rsidRPr="000B5D8B" w:rsidRDefault="000B5D8B" w:rsidP="000B5D8B">
            <w:pPr>
              <w:spacing w:before="120" w:after="120" w:line="136" w:lineRule="atLeast"/>
              <w:jc w:val="center"/>
              <w:rPr>
                <w:rFonts w:eastAsia="Times New Roman" w:cs="Times New Roman"/>
                <w:color w:val="000000"/>
                <w:sz w:val="26"/>
                <w:szCs w:val="26"/>
              </w:rPr>
            </w:pPr>
            <w:r w:rsidRPr="000B5D8B">
              <w:rPr>
                <w:rFonts w:eastAsia="Times New Roman" w:cs="Times New Roman"/>
                <w:b/>
                <w:bCs/>
                <w:color w:val="000000"/>
                <w:sz w:val="26"/>
                <w:szCs w:val="26"/>
                <w:lang w:val="vi-VN"/>
              </w:rPr>
              <w:t>02</w:t>
            </w:r>
          </w:p>
        </w:tc>
        <w:tc>
          <w:tcPr>
            <w:tcW w:w="1150" w:type="pct"/>
            <w:tcBorders>
              <w:top w:val="nil"/>
              <w:left w:val="nil"/>
              <w:bottom w:val="single" w:sz="8" w:space="0" w:color="auto"/>
              <w:right w:val="single" w:sz="8" w:space="0" w:color="auto"/>
            </w:tcBorders>
            <w:shd w:val="clear" w:color="auto" w:fill="FFFFFF"/>
            <w:hideMark/>
          </w:tcPr>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b/>
                <w:bCs/>
                <w:color w:val="000000"/>
                <w:sz w:val="26"/>
                <w:szCs w:val="26"/>
                <w:lang w:val="vi-VN"/>
              </w:rPr>
              <w:t>Xây dựng phong cách của giáo viên cơ sở giáo dục ph</w:t>
            </w:r>
            <w:r w:rsidRPr="000B5D8B">
              <w:rPr>
                <w:rFonts w:eastAsia="Times New Roman" w:cs="Times New Roman"/>
                <w:b/>
                <w:bCs/>
                <w:color w:val="000000"/>
                <w:sz w:val="26"/>
                <w:szCs w:val="26"/>
              </w:rPr>
              <w:t>ổ </w:t>
            </w:r>
            <w:r w:rsidRPr="000B5D8B">
              <w:rPr>
                <w:rFonts w:eastAsia="Times New Roman" w:cs="Times New Roman"/>
                <w:b/>
                <w:bCs/>
                <w:color w:val="000000"/>
                <w:sz w:val="26"/>
                <w:szCs w:val="26"/>
                <w:lang w:val="vi-VN"/>
              </w:rPr>
              <w:t>thông trong bối cảnh hiện nay</w:t>
            </w:r>
          </w:p>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lastRenderedPageBreak/>
              <w:t>1. Nghề nghiệp giáo viên cơ sở giáo dục phổ thông </w:t>
            </w:r>
            <w:r w:rsidRPr="000B5D8B">
              <w:rPr>
                <w:rFonts w:eastAsia="Times New Roman" w:cs="Times New Roman"/>
                <w:color w:val="000000"/>
                <w:sz w:val="26"/>
                <w:szCs w:val="26"/>
              </w:rPr>
              <w:t>tr</w:t>
            </w:r>
            <w:r w:rsidRPr="000B5D8B">
              <w:rPr>
                <w:rFonts w:eastAsia="Times New Roman" w:cs="Times New Roman"/>
                <w:color w:val="000000"/>
                <w:sz w:val="26"/>
                <w:szCs w:val="26"/>
                <w:lang w:val="vi-VN"/>
              </w:rPr>
              <w:t>ong bối cảnh hiện nay.</w:t>
            </w:r>
          </w:p>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t>2. Những yêu cầu về phong cách của giáo viên cơ sở giáo dục phổ thông trong bối cảnh hiện nay; kỹ năng xử lý tình huống sư phạm.</w:t>
            </w:r>
          </w:p>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t>3. Xây dựng và rèn luyện tác phong, hình thành phong cách nhà giáo.</w:t>
            </w:r>
          </w:p>
        </w:tc>
        <w:tc>
          <w:tcPr>
            <w:tcW w:w="1450" w:type="pct"/>
            <w:tcBorders>
              <w:top w:val="nil"/>
              <w:left w:val="nil"/>
              <w:bottom w:val="single" w:sz="8" w:space="0" w:color="auto"/>
              <w:right w:val="single" w:sz="8" w:space="0" w:color="auto"/>
            </w:tcBorders>
            <w:shd w:val="clear" w:color="auto" w:fill="FFFFFF"/>
            <w:hideMark/>
          </w:tcPr>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lastRenderedPageBreak/>
              <w:t xml:space="preserve">- Phân tích được thực trạng và những yêu cầu về phong cách đối với giáo viên cơ sở giáo dục phổ thông nói chung, đối với </w:t>
            </w:r>
            <w:r w:rsidRPr="000B5D8B">
              <w:rPr>
                <w:rFonts w:eastAsia="Times New Roman" w:cs="Times New Roman"/>
                <w:color w:val="000000"/>
                <w:sz w:val="26"/>
                <w:szCs w:val="26"/>
                <w:lang w:val="vi-VN"/>
              </w:rPr>
              <w:lastRenderedPageBreak/>
              <w:t>giáo viên từng cấp học nói riêng trong bối cảnh hiện nay;</w:t>
            </w:r>
          </w:p>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t>- Vận dụng để thực hành, xử lý các tình huống ứng xử s</w:t>
            </w:r>
            <w:r w:rsidRPr="000B5D8B">
              <w:rPr>
                <w:rFonts w:eastAsia="Times New Roman" w:cs="Times New Roman"/>
                <w:color w:val="000000"/>
                <w:sz w:val="26"/>
                <w:szCs w:val="26"/>
              </w:rPr>
              <w:t>ư </w:t>
            </w:r>
            <w:r w:rsidRPr="000B5D8B">
              <w:rPr>
                <w:rFonts w:eastAsia="Times New Roman" w:cs="Times New Roman"/>
                <w:color w:val="000000"/>
                <w:sz w:val="26"/>
                <w:szCs w:val="26"/>
                <w:lang w:val="vi-VN"/>
              </w:rPr>
              <w:t>phạm trong các cơ sở giáo dục phổ thông và đề xuất được giải pháp để rèn luyện tác phong, phong cách nhà giáo phù hợp với từng cấp học, vùng, miền (Các k</w:t>
            </w:r>
            <w:r w:rsidRPr="000B5D8B">
              <w:rPr>
                <w:rFonts w:eastAsia="Times New Roman" w:cs="Times New Roman"/>
                <w:color w:val="000000"/>
                <w:sz w:val="26"/>
                <w:szCs w:val="26"/>
              </w:rPr>
              <w:t>ỹ </w:t>
            </w:r>
            <w:r w:rsidRPr="000B5D8B">
              <w:rPr>
                <w:rFonts w:eastAsia="Times New Roman" w:cs="Times New Roman"/>
                <w:color w:val="000000"/>
                <w:sz w:val="26"/>
                <w:szCs w:val="26"/>
                <w:lang w:val="vi-VN"/>
              </w:rPr>
              <w:t>năng kiềm chế cảm xúc bản thân, k</w:t>
            </w:r>
            <w:r w:rsidRPr="000B5D8B">
              <w:rPr>
                <w:rFonts w:eastAsia="Times New Roman" w:cs="Times New Roman"/>
                <w:color w:val="000000"/>
                <w:sz w:val="26"/>
                <w:szCs w:val="26"/>
              </w:rPr>
              <w:t>ỹ </w:t>
            </w:r>
            <w:r w:rsidRPr="000B5D8B">
              <w:rPr>
                <w:rFonts w:eastAsia="Times New Roman" w:cs="Times New Roman"/>
                <w:color w:val="000000"/>
                <w:sz w:val="26"/>
                <w:szCs w:val="26"/>
                <w:lang w:val="vi-VN"/>
              </w:rPr>
              <w:t>năng giải quyết xung đột;...);</w:t>
            </w:r>
          </w:p>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t>- Hỗ trợ được đồng nghiệp trong rèn luyện tác phong và hình thành phong cách nhà giáo.</w:t>
            </w:r>
          </w:p>
        </w:tc>
        <w:tc>
          <w:tcPr>
            <w:tcW w:w="500" w:type="pct"/>
            <w:tcBorders>
              <w:top w:val="nil"/>
              <w:left w:val="nil"/>
              <w:bottom w:val="single" w:sz="8" w:space="0" w:color="auto"/>
              <w:right w:val="single" w:sz="8" w:space="0" w:color="auto"/>
            </w:tcBorders>
            <w:shd w:val="clear" w:color="auto" w:fill="FFFFFF"/>
            <w:hideMark/>
          </w:tcPr>
          <w:p w:rsidR="000B5D8B" w:rsidRPr="000B5D8B" w:rsidRDefault="000B5D8B" w:rsidP="000B5D8B">
            <w:pPr>
              <w:spacing w:before="120" w:after="120" w:line="136" w:lineRule="atLeast"/>
              <w:jc w:val="center"/>
              <w:rPr>
                <w:rFonts w:eastAsia="Times New Roman" w:cs="Times New Roman"/>
                <w:color w:val="000000"/>
                <w:sz w:val="26"/>
                <w:szCs w:val="26"/>
              </w:rPr>
            </w:pPr>
            <w:r w:rsidRPr="000B5D8B">
              <w:rPr>
                <w:rFonts w:eastAsia="Times New Roman" w:cs="Times New Roman"/>
                <w:color w:val="000000"/>
                <w:sz w:val="26"/>
                <w:szCs w:val="26"/>
                <w:lang w:val="vi-VN"/>
              </w:rPr>
              <w:lastRenderedPageBreak/>
              <w:t>8</w:t>
            </w:r>
          </w:p>
        </w:tc>
        <w:tc>
          <w:tcPr>
            <w:tcW w:w="450" w:type="pct"/>
            <w:tcBorders>
              <w:top w:val="nil"/>
              <w:left w:val="nil"/>
              <w:bottom w:val="single" w:sz="8" w:space="0" w:color="auto"/>
              <w:right w:val="single" w:sz="8" w:space="0" w:color="auto"/>
            </w:tcBorders>
            <w:shd w:val="clear" w:color="auto" w:fill="FFFFFF"/>
            <w:hideMark/>
          </w:tcPr>
          <w:p w:rsidR="000B5D8B" w:rsidRPr="000B5D8B" w:rsidRDefault="000B5D8B" w:rsidP="000B5D8B">
            <w:pPr>
              <w:spacing w:before="120" w:after="120" w:line="136" w:lineRule="atLeast"/>
              <w:jc w:val="center"/>
              <w:rPr>
                <w:rFonts w:eastAsia="Times New Roman" w:cs="Times New Roman"/>
                <w:color w:val="000000"/>
                <w:sz w:val="26"/>
                <w:szCs w:val="26"/>
              </w:rPr>
            </w:pPr>
            <w:r w:rsidRPr="000B5D8B">
              <w:rPr>
                <w:rFonts w:eastAsia="Times New Roman" w:cs="Times New Roman"/>
                <w:color w:val="000000"/>
                <w:sz w:val="26"/>
                <w:szCs w:val="26"/>
                <w:lang w:val="vi-VN"/>
              </w:rPr>
              <w:t>12</w:t>
            </w:r>
          </w:p>
        </w:tc>
      </w:tr>
      <w:tr w:rsidR="000B5D8B" w:rsidRPr="000B5D8B" w:rsidTr="000B5D8B">
        <w:trPr>
          <w:tblCellSpacing w:w="0" w:type="dxa"/>
        </w:trPr>
        <w:tc>
          <w:tcPr>
            <w:tcW w:w="800" w:type="pct"/>
            <w:vMerge w:val="restart"/>
            <w:tcBorders>
              <w:top w:val="nil"/>
              <w:left w:val="single" w:sz="8" w:space="0" w:color="auto"/>
              <w:bottom w:val="single" w:sz="8" w:space="0" w:color="auto"/>
              <w:right w:val="single" w:sz="8" w:space="0" w:color="auto"/>
            </w:tcBorders>
            <w:shd w:val="clear" w:color="auto" w:fill="FFFFFF"/>
            <w:hideMark/>
          </w:tcPr>
          <w:p w:rsidR="000B5D8B" w:rsidRPr="000B5D8B" w:rsidRDefault="000B5D8B" w:rsidP="000B5D8B">
            <w:pPr>
              <w:spacing w:before="120" w:after="120" w:line="136" w:lineRule="atLeast"/>
              <w:jc w:val="center"/>
              <w:rPr>
                <w:rFonts w:eastAsia="Times New Roman" w:cs="Times New Roman"/>
                <w:color w:val="000000"/>
                <w:sz w:val="26"/>
                <w:szCs w:val="26"/>
              </w:rPr>
            </w:pPr>
            <w:r w:rsidRPr="000B5D8B">
              <w:rPr>
                <w:rFonts w:eastAsia="Times New Roman" w:cs="Times New Roman"/>
                <w:b/>
                <w:bCs/>
                <w:color w:val="000000"/>
                <w:sz w:val="26"/>
                <w:szCs w:val="26"/>
                <w:lang w:val="vi-VN"/>
              </w:rPr>
              <w:lastRenderedPageBreak/>
              <w:t>II. Phát triển chuyên môn, nghiệp vụ</w:t>
            </w:r>
          </w:p>
        </w:tc>
        <w:tc>
          <w:tcPr>
            <w:tcW w:w="500" w:type="pct"/>
            <w:tcBorders>
              <w:top w:val="nil"/>
              <w:left w:val="nil"/>
              <w:bottom w:val="single" w:sz="8" w:space="0" w:color="auto"/>
              <w:right w:val="single" w:sz="8" w:space="0" w:color="auto"/>
            </w:tcBorders>
            <w:shd w:val="clear" w:color="auto" w:fill="FFFFFF"/>
            <w:hideMark/>
          </w:tcPr>
          <w:p w:rsidR="000B5D8B" w:rsidRPr="000B5D8B" w:rsidRDefault="000B5D8B" w:rsidP="000B5D8B">
            <w:pPr>
              <w:spacing w:before="120" w:after="120" w:line="136" w:lineRule="atLeast"/>
              <w:jc w:val="center"/>
              <w:rPr>
                <w:rFonts w:eastAsia="Times New Roman" w:cs="Times New Roman"/>
                <w:color w:val="000000"/>
                <w:sz w:val="26"/>
                <w:szCs w:val="26"/>
              </w:rPr>
            </w:pPr>
            <w:r w:rsidRPr="000B5D8B">
              <w:rPr>
                <w:rFonts w:eastAsia="Times New Roman" w:cs="Times New Roman"/>
                <w:b/>
                <w:bCs/>
                <w:color w:val="000000"/>
                <w:sz w:val="26"/>
                <w:szCs w:val="26"/>
                <w:lang w:val="vi-VN"/>
              </w:rPr>
              <w:t>GVPT</w:t>
            </w:r>
          </w:p>
          <w:p w:rsidR="000B5D8B" w:rsidRPr="000B5D8B" w:rsidRDefault="000B5D8B" w:rsidP="000B5D8B">
            <w:pPr>
              <w:spacing w:before="120" w:after="120" w:line="136" w:lineRule="atLeast"/>
              <w:jc w:val="center"/>
              <w:rPr>
                <w:rFonts w:eastAsia="Times New Roman" w:cs="Times New Roman"/>
                <w:color w:val="000000"/>
                <w:sz w:val="26"/>
                <w:szCs w:val="26"/>
              </w:rPr>
            </w:pPr>
            <w:r w:rsidRPr="000B5D8B">
              <w:rPr>
                <w:rFonts w:eastAsia="Times New Roman" w:cs="Times New Roman"/>
                <w:b/>
                <w:bCs/>
                <w:color w:val="000000"/>
                <w:sz w:val="26"/>
                <w:szCs w:val="26"/>
                <w:lang w:val="vi-VN"/>
              </w:rPr>
              <w:t>03</w:t>
            </w:r>
          </w:p>
        </w:tc>
        <w:tc>
          <w:tcPr>
            <w:tcW w:w="1150" w:type="pct"/>
            <w:tcBorders>
              <w:top w:val="nil"/>
              <w:left w:val="nil"/>
              <w:bottom w:val="single" w:sz="8" w:space="0" w:color="auto"/>
              <w:right w:val="single" w:sz="8" w:space="0" w:color="auto"/>
            </w:tcBorders>
            <w:shd w:val="clear" w:color="auto" w:fill="FFFFFF"/>
            <w:hideMark/>
          </w:tcPr>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b/>
                <w:bCs/>
                <w:color w:val="000000"/>
                <w:sz w:val="26"/>
                <w:szCs w:val="26"/>
                <w:lang w:val="vi-VN"/>
              </w:rPr>
              <w:t>Phát triển chuyên môn của bản thân</w:t>
            </w:r>
          </w:p>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t>1. Tầm quan trọng của việc phát triển chuyên môn của bản thân.</w:t>
            </w:r>
          </w:p>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t>2. Xây dựng kế hoạch bồi dưỡng để phát triển chuyên môn của bản thân.</w:t>
            </w:r>
          </w:p>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t>3. Nội dung cập nhật yêu cầu đổi mới nâng cao năng lực chuyên môn của bản thân đối với giáo viên cơ sở giáo dục phổ thông.</w:t>
            </w:r>
          </w:p>
        </w:tc>
        <w:tc>
          <w:tcPr>
            <w:tcW w:w="1450" w:type="pct"/>
            <w:tcBorders>
              <w:top w:val="nil"/>
              <w:left w:val="nil"/>
              <w:bottom w:val="single" w:sz="8" w:space="0" w:color="auto"/>
              <w:right w:val="single" w:sz="8" w:space="0" w:color="auto"/>
            </w:tcBorders>
            <w:shd w:val="clear" w:color="auto" w:fill="FFFFFF"/>
            <w:hideMark/>
          </w:tcPr>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t>- Phân tích được tầm quan trọng của việc phát triển chuyên môn của bản thân đối với giáo viên cơ sở giáo dục phổ thông; Xây dựng được kế hoạch bồi dưỡng để nâng cao năng lực chuyên môn cho bản thân đối với giáo viên cơ sở giáo dục phổ thông;</w:t>
            </w:r>
          </w:p>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t>- Vận dụng được nội dung cập nhật yêu cầu đổi mới nâng cao năng lực chuyên môn của bản thân trong hoạt động dạy học và giáo dục đối với giáo viên cơ sở giáo dục ph</w:t>
            </w:r>
            <w:r w:rsidRPr="000B5D8B">
              <w:rPr>
                <w:rFonts w:eastAsia="Times New Roman" w:cs="Times New Roman"/>
                <w:color w:val="000000"/>
                <w:sz w:val="26"/>
                <w:szCs w:val="26"/>
              </w:rPr>
              <w:t>ổ</w:t>
            </w:r>
            <w:r w:rsidRPr="000B5D8B">
              <w:rPr>
                <w:rFonts w:eastAsia="Times New Roman" w:cs="Times New Roman"/>
                <w:color w:val="000000"/>
                <w:sz w:val="26"/>
                <w:szCs w:val="26"/>
                <w:lang w:val="vi-VN"/>
              </w:rPr>
              <w:t xml:space="preserve"> thông, phù hợp với giáo viên từng cấp học, vùng, miền (Yêu cầu thực hiện chương trình giáo dục phổ thông; Đổi mới sinh hoạt </w:t>
            </w:r>
            <w:r w:rsidRPr="000B5D8B">
              <w:rPr>
                <w:rFonts w:eastAsia="Times New Roman" w:cs="Times New Roman"/>
                <w:color w:val="000000"/>
                <w:sz w:val="26"/>
                <w:szCs w:val="26"/>
                <w:lang w:val="vi-VN"/>
              </w:rPr>
              <w:lastRenderedPageBreak/>
              <w:t>chuyên môn; Nghiên cứu khoa học sư phạm ứng dụng; Lựa chọn và sử dụng học liệu dạy học; Phát triển chuyên môn giáo viên trong các cơ sở giáo dục phổ thông thông qua kết nối, chia sẻ tri thức trong cộng đồng học tập;....);</w:t>
            </w:r>
          </w:p>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t>- Hỗ trợ đồng nghiệp phát triển chuyên môn của bản thân đáp ứng yêu cầu đổi mới giáo dục.</w:t>
            </w:r>
          </w:p>
        </w:tc>
        <w:tc>
          <w:tcPr>
            <w:tcW w:w="500" w:type="pct"/>
            <w:tcBorders>
              <w:top w:val="nil"/>
              <w:left w:val="nil"/>
              <w:bottom w:val="single" w:sz="8" w:space="0" w:color="auto"/>
              <w:right w:val="single" w:sz="8" w:space="0" w:color="auto"/>
            </w:tcBorders>
            <w:shd w:val="clear" w:color="auto" w:fill="FFFFFF"/>
            <w:hideMark/>
          </w:tcPr>
          <w:p w:rsidR="000B5D8B" w:rsidRPr="000B5D8B" w:rsidRDefault="000B5D8B" w:rsidP="000B5D8B">
            <w:pPr>
              <w:spacing w:before="120" w:after="120" w:line="136" w:lineRule="atLeast"/>
              <w:jc w:val="center"/>
              <w:rPr>
                <w:rFonts w:eastAsia="Times New Roman" w:cs="Times New Roman"/>
                <w:color w:val="000000"/>
                <w:sz w:val="26"/>
                <w:szCs w:val="26"/>
              </w:rPr>
            </w:pPr>
            <w:r w:rsidRPr="000B5D8B">
              <w:rPr>
                <w:rFonts w:eastAsia="Times New Roman" w:cs="Times New Roman"/>
                <w:color w:val="000000"/>
                <w:sz w:val="26"/>
                <w:szCs w:val="26"/>
                <w:lang w:val="vi-VN"/>
              </w:rPr>
              <w:lastRenderedPageBreak/>
              <w:t>16</w:t>
            </w:r>
          </w:p>
        </w:tc>
        <w:tc>
          <w:tcPr>
            <w:tcW w:w="450" w:type="pct"/>
            <w:tcBorders>
              <w:top w:val="nil"/>
              <w:left w:val="nil"/>
              <w:bottom w:val="single" w:sz="8" w:space="0" w:color="auto"/>
              <w:right w:val="single" w:sz="8" w:space="0" w:color="auto"/>
            </w:tcBorders>
            <w:shd w:val="clear" w:color="auto" w:fill="FFFFFF"/>
            <w:hideMark/>
          </w:tcPr>
          <w:p w:rsidR="000B5D8B" w:rsidRPr="000B5D8B" w:rsidRDefault="000B5D8B" w:rsidP="000B5D8B">
            <w:pPr>
              <w:spacing w:before="120" w:after="120" w:line="136" w:lineRule="atLeast"/>
              <w:jc w:val="center"/>
              <w:rPr>
                <w:rFonts w:eastAsia="Times New Roman" w:cs="Times New Roman"/>
                <w:color w:val="000000"/>
                <w:sz w:val="26"/>
                <w:szCs w:val="26"/>
              </w:rPr>
            </w:pPr>
            <w:r w:rsidRPr="000B5D8B">
              <w:rPr>
                <w:rFonts w:eastAsia="Times New Roman" w:cs="Times New Roman"/>
                <w:color w:val="000000"/>
                <w:sz w:val="26"/>
                <w:szCs w:val="26"/>
                <w:lang w:val="vi-VN"/>
              </w:rPr>
              <w:t>24</w:t>
            </w:r>
          </w:p>
        </w:tc>
      </w:tr>
      <w:tr w:rsidR="000B5D8B" w:rsidRPr="000B5D8B" w:rsidTr="000B5D8B">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0B5D8B" w:rsidRPr="000B5D8B" w:rsidRDefault="000B5D8B" w:rsidP="000B5D8B">
            <w:pPr>
              <w:spacing w:after="0" w:line="240" w:lineRule="auto"/>
              <w:rPr>
                <w:rFonts w:eastAsia="Times New Roman" w:cs="Times New Roman"/>
                <w:color w:val="000000"/>
                <w:sz w:val="26"/>
                <w:szCs w:val="26"/>
              </w:rPr>
            </w:pPr>
          </w:p>
        </w:tc>
        <w:tc>
          <w:tcPr>
            <w:tcW w:w="500" w:type="pct"/>
            <w:tcBorders>
              <w:top w:val="nil"/>
              <w:left w:val="nil"/>
              <w:bottom w:val="single" w:sz="8" w:space="0" w:color="auto"/>
              <w:right w:val="single" w:sz="8" w:space="0" w:color="auto"/>
            </w:tcBorders>
            <w:shd w:val="clear" w:color="auto" w:fill="FFFFFF"/>
            <w:hideMark/>
          </w:tcPr>
          <w:p w:rsidR="000B5D8B" w:rsidRPr="000B5D8B" w:rsidRDefault="000B5D8B" w:rsidP="000B5D8B">
            <w:pPr>
              <w:spacing w:before="120" w:after="120" w:line="136" w:lineRule="atLeast"/>
              <w:jc w:val="center"/>
              <w:rPr>
                <w:rFonts w:eastAsia="Times New Roman" w:cs="Times New Roman"/>
                <w:color w:val="000000"/>
                <w:sz w:val="26"/>
                <w:szCs w:val="26"/>
              </w:rPr>
            </w:pPr>
            <w:r w:rsidRPr="000B5D8B">
              <w:rPr>
                <w:rFonts w:eastAsia="Times New Roman" w:cs="Times New Roman"/>
                <w:b/>
                <w:bCs/>
                <w:color w:val="000000"/>
                <w:sz w:val="26"/>
                <w:szCs w:val="26"/>
                <w:lang w:val="vi-VN"/>
              </w:rPr>
              <w:t>GVPT</w:t>
            </w:r>
          </w:p>
          <w:p w:rsidR="000B5D8B" w:rsidRPr="000B5D8B" w:rsidRDefault="000B5D8B" w:rsidP="000B5D8B">
            <w:pPr>
              <w:spacing w:before="120" w:after="120" w:line="136" w:lineRule="atLeast"/>
              <w:jc w:val="center"/>
              <w:rPr>
                <w:rFonts w:eastAsia="Times New Roman" w:cs="Times New Roman"/>
                <w:color w:val="000000"/>
                <w:sz w:val="26"/>
                <w:szCs w:val="26"/>
              </w:rPr>
            </w:pPr>
            <w:r w:rsidRPr="000B5D8B">
              <w:rPr>
                <w:rFonts w:eastAsia="Times New Roman" w:cs="Times New Roman"/>
                <w:b/>
                <w:bCs/>
                <w:color w:val="000000"/>
                <w:sz w:val="26"/>
                <w:szCs w:val="26"/>
                <w:lang w:val="vi-VN"/>
              </w:rPr>
              <w:t>04</w:t>
            </w:r>
          </w:p>
        </w:tc>
        <w:tc>
          <w:tcPr>
            <w:tcW w:w="1150" w:type="pct"/>
            <w:tcBorders>
              <w:top w:val="nil"/>
              <w:left w:val="nil"/>
              <w:bottom w:val="single" w:sz="8" w:space="0" w:color="auto"/>
              <w:right w:val="single" w:sz="8" w:space="0" w:color="auto"/>
            </w:tcBorders>
            <w:shd w:val="clear" w:color="auto" w:fill="FFFFFF"/>
            <w:hideMark/>
          </w:tcPr>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b/>
                <w:bCs/>
                <w:color w:val="000000"/>
                <w:sz w:val="26"/>
                <w:szCs w:val="26"/>
                <w:lang w:val="vi-VN"/>
              </w:rPr>
              <w:t>Xây dựng kế hoạch dạy học và giáo dục theo hướng phát tri</w:t>
            </w:r>
            <w:r w:rsidRPr="000B5D8B">
              <w:rPr>
                <w:rFonts w:eastAsia="Times New Roman" w:cs="Times New Roman"/>
                <w:b/>
                <w:bCs/>
                <w:color w:val="000000"/>
                <w:sz w:val="26"/>
                <w:szCs w:val="26"/>
              </w:rPr>
              <w:t>ể</w:t>
            </w:r>
            <w:r w:rsidRPr="000B5D8B">
              <w:rPr>
                <w:rFonts w:eastAsia="Times New Roman" w:cs="Times New Roman"/>
                <w:b/>
                <w:bCs/>
                <w:color w:val="000000"/>
                <w:sz w:val="26"/>
                <w:szCs w:val="26"/>
                <w:lang w:val="vi-VN"/>
              </w:rPr>
              <w:t>n ph</w:t>
            </w:r>
            <w:r w:rsidRPr="000B5D8B">
              <w:rPr>
                <w:rFonts w:eastAsia="Times New Roman" w:cs="Times New Roman"/>
                <w:b/>
                <w:bCs/>
                <w:color w:val="000000"/>
                <w:sz w:val="26"/>
                <w:szCs w:val="26"/>
              </w:rPr>
              <w:t>ẩ</w:t>
            </w:r>
            <w:r w:rsidRPr="000B5D8B">
              <w:rPr>
                <w:rFonts w:eastAsia="Times New Roman" w:cs="Times New Roman"/>
                <w:b/>
                <w:bCs/>
                <w:color w:val="000000"/>
                <w:sz w:val="26"/>
                <w:szCs w:val="26"/>
                <w:lang w:val="vi-VN"/>
              </w:rPr>
              <w:t>m chất, năng lực học sinh</w:t>
            </w:r>
          </w:p>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t>1. Những vấn đề chung về dạy học và giáo dục theo hướng phát triển phẩm chất, năng lực học sinh trong các cơ sở giáo dục phổ thông.</w:t>
            </w:r>
          </w:p>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t>2. Xây dựng kế hoạch và tổ chức hoạt động dạy học và giáo dục theo hướng phát triển phẩm chất, năng lực học sinh trong các cơ sở giáo dục phổ thông.</w:t>
            </w:r>
          </w:p>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t>3. Phát tri</w:t>
            </w:r>
            <w:r w:rsidRPr="000B5D8B">
              <w:rPr>
                <w:rFonts w:eastAsia="Times New Roman" w:cs="Times New Roman"/>
                <w:color w:val="000000"/>
                <w:sz w:val="26"/>
                <w:szCs w:val="26"/>
              </w:rPr>
              <w:t>ể</w:t>
            </w:r>
            <w:r w:rsidRPr="000B5D8B">
              <w:rPr>
                <w:rFonts w:eastAsia="Times New Roman" w:cs="Times New Roman"/>
                <w:color w:val="000000"/>
                <w:sz w:val="26"/>
                <w:szCs w:val="26"/>
                <w:lang w:val="vi-VN"/>
              </w:rPr>
              <w:t>n được chương trình môn học, hoạt động giáo dục trong các cơ sở giáo dục phổ thông.</w:t>
            </w:r>
          </w:p>
        </w:tc>
        <w:tc>
          <w:tcPr>
            <w:tcW w:w="1450" w:type="pct"/>
            <w:tcBorders>
              <w:top w:val="nil"/>
              <w:left w:val="nil"/>
              <w:bottom w:val="single" w:sz="8" w:space="0" w:color="auto"/>
              <w:right w:val="single" w:sz="8" w:space="0" w:color="auto"/>
            </w:tcBorders>
            <w:shd w:val="clear" w:color="auto" w:fill="FFFFFF"/>
            <w:vAlign w:val="bottom"/>
            <w:hideMark/>
          </w:tcPr>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t>- Trình bày được một số vấn đề chung về dạy học và giáo dục theo hướng phát triển phẩm chất, năng lực học sinh trong các cơ sở giáo dục phổ thông nói chung, phù hợp với đặc thù cấp học, vùng, miền;</w:t>
            </w:r>
          </w:p>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t>- Xây dựng, điều chỉnh kế hoạch dạy học, giáo dục và tổ chức dạy học, giáo dục đáp ứng yêu cầu chương trình môn học, hoạt động giáo dục theo hướng phát triển phẩm chất, năng lực học sinh trong các cơ sở giáo dục phổ thông, phù hợp với đặc thù cấp học, vùng, miền;</w:t>
            </w:r>
          </w:p>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t xml:space="preserve">- Hỗ trợ đồng nghiệp trong việc xây dựng, điều chỉnh và tổ chức hoạt động dạy học, giáo dục theo hướng phát triển phẩm chất, năng lực học </w:t>
            </w:r>
            <w:r w:rsidRPr="000B5D8B">
              <w:rPr>
                <w:rFonts w:eastAsia="Times New Roman" w:cs="Times New Roman"/>
                <w:color w:val="000000"/>
                <w:sz w:val="26"/>
                <w:szCs w:val="26"/>
                <w:lang w:val="vi-VN"/>
              </w:rPr>
              <w:lastRenderedPageBreak/>
              <w:t>sinh.</w:t>
            </w:r>
          </w:p>
        </w:tc>
        <w:tc>
          <w:tcPr>
            <w:tcW w:w="500" w:type="pct"/>
            <w:tcBorders>
              <w:top w:val="nil"/>
              <w:left w:val="nil"/>
              <w:bottom w:val="single" w:sz="8" w:space="0" w:color="auto"/>
              <w:right w:val="single" w:sz="8" w:space="0" w:color="auto"/>
            </w:tcBorders>
            <w:shd w:val="clear" w:color="auto" w:fill="FFFFFF"/>
            <w:hideMark/>
          </w:tcPr>
          <w:p w:rsidR="000B5D8B" w:rsidRPr="000B5D8B" w:rsidRDefault="000B5D8B" w:rsidP="000B5D8B">
            <w:pPr>
              <w:spacing w:before="120" w:after="120" w:line="136" w:lineRule="atLeast"/>
              <w:jc w:val="center"/>
              <w:rPr>
                <w:rFonts w:eastAsia="Times New Roman" w:cs="Times New Roman"/>
                <w:color w:val="000000"/>
                <w:sz w:val="26"/>
                <w:szCs w:val="26"/>
              </w:rPr>
            </w:pPr>
            <w:r w:rsidRPr="000B5D8B">
              <w:rPr>
                <w:rFonts w:eastAsia="Times New Roman" w:cs="Times New Roman"/>
                <w:color w:val="000000"/>
                <w:sz w:val="26"/>
                <w:szCs w:val="26"/>
                <w:lang w:val="vi-VN"/>
              </w:rPr>
              <w:lastRenderedPageBreak/>
              <w:t>16</w:t>
            </w:r>
          </w:p>
        </w:tc>
        <w:tc>
          <w:tcPr>
            <w:tcW w:w="450" w:type="pct"/>
            <w:tcBorders>
              <w:top w:val="nil"/>
              <w:left w:val="nil"/>
              <w:bottom w:val="single" w:sz="8" w:space="0" w:color="auto"/>
              <w:right w:val="single" w:sz="8" w:space="0" w:color="auto"/>
            </w:tcBorders>
            <w:shd w:val="clear" w:color="auto" w:fill="FFFFFF"/>
            <w:hideMark/>
          </w:tcPr>
          <w:p w:rsidR="000B5D8B" w:rsidRPr="000B5D8B" w:rsidRDefault="000B5D8B" w:rsidP="000B5D8B">
            <w:pPr>
              <w:spacing w:before="120" w:after="120" w:line="136" w:lineRule="atLeast"/>
              <w:jc w:val="center"/>
              <w:rPr>
                <w:rFonts w:eastAsia="Times New Roman" w:cs="Times New Roman"/>
                <w:color w:val="000000"/>
                <w:sz w:val="26"/>
                <w:szCs w:val="26"/>
              </w:rPr>
            </w:pPr>
            <w:r w:rsidRPr="000B5D8B">
              <w:rPr>
                <w:rFonts w:eastAsia="Times New Roman" w:cs="Times New Roman"/>
                <w:color w:val="000000"/>
                <w:sz w:val="26"/>
                <w:szCs w:val="26"/>
                <w:lang w:val="vi-VN"/>
              </w:rPr>
              <w:t>24</w:t>
            </w:r>
          </w:p>
        </w:tc>
      </w:tr>
      <w:tr w:rsidR="000B5D8B" w:rsidRPr="000B5D8B" w:rsidTr="000B5D8B">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0B5D8B" w:rsidRPr="000B5D8B" w:rsidRDefault="000B5D8B" w:rsidP="000B5D8B">
            <w:pPr>
              <w:spacing w:after="0" w:line="240" w:lineRule="auto"/>
              <w:rPr>
                <w:rFonts w:eastAsia="Times New Roman" w:cs="Times New Roman"/>
                <w:color w:val="000000"/>
                <w:sz w:val="26"/>
                <w:szCs w:val="26"/>
              </w:rPr>
            </w:pPr>
          </w:p>
        </w:tc>
        <w:tc>
          <w:tcPr>
            <w:tcW w:w="500" w:type="pct"/>
            <w:tcBorders>
              <w:top w:val="nil"/>
              <w:left w:val="nil"/>
              <w:bottom w:val="single" w:sz="8" w:space="0" w:color="auto"/>
              <w:right w:val="single" w:sz="8" w:space="0" w:color="auto"/>
            </w:tcBorders>
            <w:shd w:val="clear" w:color="auto" w:fill="FFFFFF"/>
            <w:hideMark/>
          </w:tcPr>
          <w:p w:rsidR="000B5D8B" w:rsidRPr="000B5D8B" w:rsidRDefault="000B5D8B" w:rsidP="000B5D8B">
            <w:pPr>
              <w:spacing w:before="120" w:after="120" w:line="136" w:lineRule="atLeast"/>
              <w:jc w:val="center"/>
              <w:rPr>
                <w:rFonts w:eastAsia="Times New Roman" w:cs="Times New Roman"/>
                <w:color w:val="000000"/>
                <w:sz w:val="26"/>
                <w:szCs w:val="26"/>
              </w:rPr>
            </w:pPr>
            <w:r w:rsidRPr="000B5D8B">
              <w:rPr>
                <w:rFonts w:eastAsia="Times New Roman" w:cs="Times New Roman"/>
                <w:b/>
                <w:bCs/>
                <w:color w:val="000000"/>
                <w:sz w:val="26"/>
                <w:szCs w:val="26"/>
                <w:lang w:val="vi-VN"/>
              </w:rPr>
              <w:t>GVPT</w:t>
            </w:r>
          </w:p>
          <w:p w:rsidR="000B5D8B" w:rsidRPr="000B5D8B" w:rsidRDefault="000B5D8B" w:rsidP="000B5D8B">
            <w:pPr>
              <w:spacing w:before="120" w:after="120" w:line="136" w:lineRule="atLeast"/>
              <w:jc w:val="center"/>
              <w:rPr>
                <w:rFonts w:eastAsia="Times New Roman" w:cs="Times New Roman"/>
                <w:color w:val="000000"/>
                <w:sz w:val="26"/>
                <w:szCs w:val="26"/>
              </w:rPr>
            </w:pPr>
            <w:r w:rsidRPr="000B5D8B">
              <w:rPr>
                <w:rFonts w:eastAsia="Times New Roman" w:cs="Times New Roman"/>
                <w:b/>
                <w:bCs/>
                <w:color w:val="000000"/>
                <w:sz w:val="26"/>
                <w:szCs w:val="26"/>
                <w:lang w:val="vi-VN"/>
              </w:rPr>
              <w:t>05</w:t>
            </w:r>
          </w:p>
        </w:tc>
        <w:tc>
          <w:tcPr>
            <w:tcW w:w="1150" w:type="pct"/>
            <w:tcBorders>
              <w:top w:val="nil"/>
              <w:left w:val="nil"/>
              <w:bottom w:val="single" w:sz="8" w:space="0" w:color="auto"/>
              <w:right w:val="single" w:sz="8" w:space="0" w:color="auto"/>
            </w:tcBorders>
            <w:shd w:val="clear" w:color="auto" w:fill="FFFFFF"/>
            <w:hideMark/>
          </w:tcPr>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b/>
                <w:bCs/>
                <w:color w:val="000000"/>
                <w:sz w:val="26"/>
                <w:szCs w:val="26"/>
                <w:lang w:val="vi-VN"/>
              </w:rPr>
              <w:t>Sử dụng phương pháp dạy học và giáo dục phát triển phẩm chất, năng lực học sinh</w:t>
            </w:r>
          </w:p>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t>1. Những vấn đề chung về phương pháp, kỹ thuật dạy học và giáo dục phát triển phẩm chất, năng lực học sinh.</w:t>
            </w:r>
          </w:p>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t>2. Các phương pháp, kỹ thuật dạy học và giáo dục nhằm phát triển phẩm chất, năng lực học sinh.</w:t>
            </w:r>
          </w:p>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t>3. Vận dụng phương pháp, kỹ thuật dạy học và giáo dục phát triển phẩm chất, năng lực học sinh.</w:t>
            </w:r>
          </w:p>
        </w:tc>
        <w:tc>
          <w:tcPr>
            <w:tcW w:w="1450" w:type="pct"/>
            <w:tcBorders>
              <w:top w:val="nil"/>
              <w:left w:val="nil"/>
              <w:bottom w:val="single" w:sz="8" w:space="0" w:color="auto"/>
              <w:right w:val="single" w:sz="8" w:space="0" w:color="auto"/>
            </w:tcBorders>
            <w:shd w:val="clear" w:color="auto" w:fill="FFFFFF"/>
            <w:vAlign w:val="center"/>
            <w:hideMark/>
          </w:tcPr>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t>- Phân tích được những vấn đề chung về phương pháp, kỹ thuật dạy học và giáo dục phát triển phẩm chất, năng lực học sinh trong các cơ sở giáo dục phổ thông, phù hợp với từng cấp học;</w:t>
            </w:r>
          </w:p>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t>- Vận dụng được các phương pháp, kỹ thuật dạy học và giáo dục để tổ chức dạy học và giáo dục theo hướng phát triển phẩm chất, năng lực của học sinh phù hợp với từng cấp học (Dạy học tích hợp; Dạy học phân hóa; Tổ chức hoạt động dạy học, giáo dục hòa nhập cho học sinh khuyết tật; Giải pháp sư phạm </w:t>
            </w:r>
            <w:r w:rsidRPr="000B5D8B">
              <w:rPr>
                <w:rFonts w:eastAsia="Times New Roman" w:cs="Times New Roman"/>
                <w:color w:val="000000"/>
                <w:sz w:val="26"/>
                <w:szCs w:val="26"/>
              </w:rPr>
              <w:t>tr</w:t>
            </w:r>
            <w:r w:rsidRPr="000B5D8B">
              <w:rPr>
                <w:rFonts w:eastAsia="Times New Roman" w:cs="Times New Roman"/>
                <w:color w:val="000000"/>
                <w:sz w:val="26"/>
                <w:szCs w:val="26"/>
                <w:lang w:val="vi-VN"/>
              </w:rPr>
              <w:t>ong công tác giáo dục học sinh của giáo viên chủ nhiệm; Phương pháp và kỹ thuật dạy học tích cực;...);</w:t>
            </w:r>
          </w:p>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t>- Hỗ trợ đồng nghiệp về kiến thức, k</w:t>
            </w:r>
            <w:r w:rsidRPr="000B5D8B">
              <w:rPr>
                <w:rFonts w:eastAsia="Times New Roman" w:cs="Times New Roman"/>
                <w:color w:val="000000"/>
                <w:sz w:val="26"/>
                <w:szCs w:val="26"/>
              </w:rPr>
              <w:t>ỹ </w:t>
            </w:r>
            <w:r w:rsidRPr="000B5D8B">
              <w:rPr>
                <w:rFonts w:eastAsia="Times New Roman" w:cs="Times New Roman"/>
                <w:color w:val="000000"/>
                <w:sz w:val="26"/>
                <w:szCs w:val="26"/>
                <w:lang w:val="vi-VN"/>
              </w:rPr>
              <w:t>năng và kinh nghiệm vận dụng các phương pháp, kỹ thuật dạy học và giáo dục theo hướng phát triển phẩm chất, năng lực học sinh trong các cơ sở giáo dục ph</w:t>
            </w:r>
            <w:r w:rsidRPr="000B5D8B">
              <w:rPr>
                <w:rFonts w:eastAsia="Times New Roman" w:cs="Times New Roman"/>
                <w:color w:val="000000"/>
                <w:sz w:val="26"/>
                <w:szCs w:val="26"/>
              </w:rPr>
              <w:t>ổ</w:t>
            </w:r>
            <w:r w:rsidRPr="000B5D8B">
              <w:rPr>
                <w:rFonts w:eastAsia="Times New Roman" w:cs="Times New Roman"/>
                <w:color w:val="000000"/>
                <w:sz w:val="26"/>
                <w:szCs w:val="26"/>
                <w:lang w:val="vi-VN"/>
              </w:rPr>
              <w:t> thông.</w:t>
            </w:r>
          </w:p>
        </w:tc>
        <w:tc>
          <w:tcPr>
            <w:tcW w:w="500" w:type="pct"/>
            <w:tcBorders>
              <w:top w:val="nil"/>
              <w:left w:val="nil"/>
              <w:bottom w:val="single" w:sz="8" w:space="0" w:color="auto"/>
              <w:right w:val="single" w:sz="8" w:space="0" w:color="auto"/>
            </w:tcBorders>
            <w:shd w:val="clear" w:color="auto" w:fill="FFFFFF"/>
            <w:hideMark/>
          </w:tcPr>
          <w:p w:rsidR="000B5D8B" w:rsidRPr="000B5D8B" w:rsidRDefault="000B5D8B" w:rsidP="000B5D8B">
            <w:pPr>
              <w:spacing w:before="120" w:after="120" w:line="136" w:lineRule="atLeast"/>
              <w:jc w:val="center"/>
              <w:rPr>
                <w:rFonts w:eastAsia="Times New Roman" w:cs="Times New Roman"/>
                <w:color w:val="000000"/>
                <w:sz w:val="26"/>
                <w:szCs w:val="26"/>
              </w:rPr>
            </w:pPr>
            <w:r w:rsidRPr="000B5D8B">
              <w:rPr>
                <w:rFonts w:eastAsia="Times New Roman" w:cs="Times New Roman"/>
                <w:color w:val="000000"/>
                <w:sz w:val="26"/>
                <w:szCs w:val="26"/>
                <w:lang w:val="vi-VN"/>
              </w:rPr>
              <w:t>16</w:t>
            </w:r>
          </w:p>
        </w:tc>
        <w:tc>
          <w:tcPr>
            <w:tcW w:w="450" w:type="pct"/>
            <w:tcBorders>
              <w:top w:val="nil"/>
              <w:left w:val="nil"/>
              <w:bottom w:val="single" w:sz="8" w:space="0" w:color="auto"/>
              <w:right w:val="single" w:sz="8" w:space="0" w:color="auto"/>
            </w:tcBorders>
            <w:shd w:val="clear" w:color="auto" w:fill="FFFFFF"/>
            <w:hideMark/>
          </w:tcPr>
          <w:p w:rsidR="000B5D8B" w:rsidRPr="000B5D8B" w:rsidRDefault="000B5D8B" w:rsidP="000B5D8B">
            <w:pPr>
              <w:spacing w:before="120" w:after="120" w:line="136" w:lineRule="atLeast"/>
              <w:jc w:val="center"/>
              <w:rPr>
                <w:rFonts w:eastAsia="Times New Roman" w:cs="Times New Roman"/>
                <w:color w:val="000000"/>
                <w:sz w:val="26"/>
                <w:szCs w:val="26"/>
              </w:rPr>
            </w:pPr>
            <w:r w:rsidRPr="000B5D8B">
              <w:rPr>
                <w:rFonts w:eastAsia="Times New Roman" w:cs="Times New Roman"/>
                <w:color w:val="000000"/>
                <w:sz w:val="26"/>
                <w:szCs w:val="26"/>
                <w:lang w:val="vi-VN"/>
              </w:rPr>
              <w:t>24</w:t>
            </w:r>
          </w:p>
        </w:tc>
      </w:tr>
      <w:tr w:rsidR="000B5D8B" w:rsidRPr="000B5D8B" w:rsidTr="000B5D8B">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0B5D8B" w:rsidRPr="000B5D8B" w:rsidRDefault="000B5D8B" w:rsidP="000B5D8B">
            <w:pPr>
              <w:spacing w:after="0" w:line="240" w:lineRule="auto"/>
              <w:rPr>
                <w:rFonts w:eastAsia="Times New Roman" w:cs="Times New Roman"/>
                <w:color w:val="000000"/>
                <w:sz w:val="26"/>
                <w:szCs w:val="26"/>
              </w:rPr>
            </w:pPr>
          </w:p>
        </w:tc>
        <w:tc>
          <w:tcPr>
            <w:tcW w:w="500" w:type="pct"/>
            <w:tcBorders>
              <w:top w:val="nil"/>
              <w:left w:val="nil"/>
              <w:bottom w:val="single" w:sz="8" w:space="0" w:color="auto"/>
              <w:right w:val="single" w:sz="8" w:space="0" w:color="auto"/>
            </w:tcBorders>
            <w:shd w:val="clear" w:color="auto" w:fill="FFFFFF"/>
            <w:hideMark/>
          </w:tcPr>
          <w:p w:rsidR="000B5D8B" w:rsidRPr="000B5D8B" w:rsidRDefault="000B5D8B" w:rsidP="000B5D8B">
            <w:pPr>
              <w:spacing w:before="120" w:after="120" w:line="136" w:lineRule="atLeast"/>
              <w:jc w:val="center"/>
              <w:rPr>
                <w:rFonts w:eastAsia="Times New Roman" w:cs="Times New Roman"/>
                <w:color w:val="000000"/>
                <w:sz w:val="26"/>
                <w:szCs w:val="26"/>
              </w:rPr>
            </w:pPr>
            <w:r w:rsidRPr="000B5D8B">
              <w:rPr>
                <w:rFonts w:eastAsia="Times New Roman" w:cs="Times New Roman"/>
                <w:b/>
                <w:bCs/>
                <w:color w:val="000000"/>
                <w:sz w:val="26"/>
                <w:szCs w:val="26"/>
                <w:lang w:val="vi-VN"/>
              </w:rPr>
              <w:t>GVPT</w:t>
            </w:r>
          </w:p>
          <w:p w:rsidR="000B5D8B" w:rsidRPr="000B5D8B" w:rsidRDefault="000B5D8B" w:rsidP="000B5D8B">
            <w:pPr>
              <w:spacing w:before="120" w:after="120" w:line="136" w:lineRule="atLeast"/>
              <w:jc w:val="center"/>
              <w:rPr>
                <w:rFonts w:eastAsia="Times New Roman" w:cs="Times New Roman"/>
                <w:color w:val="000000"/>
                <w:sz w:val="26"/>
                <w:szCs w:val="26"/>
              </w:rPr>
            </w:pPr>
            <w:r w:rsidRPr="000B5D8B">
              <w:rPr>
                <w:rFonts w:eastAsia="Times New Roman" w:cs="Times New Roman"/>
                <w:b/>
                <w:bCs/>
                <w:color w:val="000000"/>
                <w:sz w:val="26"/>
                <w:szCs w:val="26"/>
                <w:lang w:val="vi-VN"/>
              </w:rPr>
              <w:t>06</w:t>
            </w:r>
          </w:p>
        </w:tc>
        <w:tc>
          <w:tcPr>
            <w:tcW w:w="1150" w:type="pct"/>
            <w:tcBorders>
              <w:top w:val="nil"/>
              <w:left w:val="nil"/>
              <w:bottom w:val="single" w:sz="8" w:space="0" w:color="auto"/>
              <w:right w:val="single" w:sz="8" w:space="0" w:color="auto"/>
            </w:tcBorders>
            <w:shd w:val="clear" w:color="auto" w:fill="FFFFFF"/>
            <w:hideMark/>
          </w:tcPr>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b/>
                <w:bCs/>
                <w:color w:val="000000"/>
                <w:sz w:val="26"/>
                <w:szCs w:val="26"/>
                <w:lang w:val="vi-VN"/>
              </w:rPr>
              <w:t>Kiểm tra, đánh giá học sinh trong các cơ sở giáo dục ph</w:t>
            </w:r>
            <w:r w:rsidRPr="000B5D8B">
              <w:rPr>
                <w:rFonts w:eastAsia="Times New Roman" w:cs="Times New Roman"/>
                <w:b/>
                <w:bCs/>
                <w:color w:val="000000"/>
                <w:sz w:val="26"/>
                <w:szCs w:val="26"/>
              </w:rPr>
              <w:t>ổ </w:t>
            </w:r>
            <w:r w:rsidRPr="000B5D8B">
              <w:rPr>
                <w:rFonts w:eastAsia="Times New Roman" w:cs="Times New Roman"/>
                <w:b/>
                <w:bCs/>
                <w:color w:val="000000"/>
                <w:sz w:val="26"/>
                <w:szCs w:val="26"/>
                <w:lang w:val="vi-VN"/>
              </w:rPr>
              <w:t>thông theo hướng phát tri</w:t>
            </w:r>
            <w:r w:rsidRPr="000B5D8B">
              <w:rPr>
                <w:rFonts w:eastAsia="Times New Roman" w:cs="Times New Roman"/>
                <w:b/>
                <w:bCs/>
                <w:color w:val="000000"/>
                <w:sz w:val="26"/>
                <w:szCs w:val="26"/>
              </w:rPr>
              <w:t>ể</w:t>
            </w:r>
            <w:r w:rsidRPr="000B5D8B">
              <w:rPr>
                <w:rFonts w:eastAsia="Times New Roman" w:cs="Times New Roman"/>
                <w:b/>
                <w:bCs/>
                <w:color w:val="000000"/>
                <w:sz w:val="26"/>
                <w:szCs w:val="26"/>
                <w:lang w:val="vi-VN"/>
              </w:rPr>
              <w:t xml:space="preserve">n </w:t>
            </w:r>
            <w:r w:rsidRPr="000B5D8B">
              <w:rPr>
                <w:rFonts w:eastAsia="Times New Roman" w:cs="Times New Roman"/>
                <w:b/>
                <w:bCs/>
                <w:color w:val="000000"/>
                <w:sz w:val="26"/>
                <w:szCs w:val="26"/>
                <w:lang w:val="vi-VN"/>
              </w:rPr>
              <w:lastRenderedPageBreak/>
              <w:t>ph</w:t>
            </w:r>
            <w:r w:rsidRPr="000B5D8B">
              <w:rPr>
                <w:rFonts w:eastAsia="Times New Roman" w:cs="Times New Roman"/>
                <w:b/>
                <w:bCs/>
                <w:color w:val="000000"/>
                <w:sz w:val="26"/>
                <w:szCs w:val="26"/>
              </w:rPr>
              <w:t>ẩ</w:t>
            </w:r>
            <w:r w:rsidRPr="000B5D8B">
              <w:rPr>
                <w:rFonts w:eastAsia="Times New Roman" w:cs="Times New Roman"/>
                <w:b/>
                <w:bCs/>
                <w:color w:val="000000"/>
                <w:sz w:val="26"/>
                <w:szCs w:val="26"/>
                <w:lang w:val="vi-VN"/>
              </w:rPr>
              <w:t>m chất năng lực học sinh</w:t>
            </w:r>
          </w:p>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t>1. Những vấn đề chung về kiểm tra, đánh giá theo hướng phát triển phẩm chất, năng lực học sinh trong các cơ sở giáo dục phổ thông.</w:t>
            </w:r>
          </w:p>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t>2. Phương pháp, hình thức, công cụ kiểm </w:t>
            </w:r>
            <w:r w:rsidRPr="000B5D8B">
              <w:rPr>
                <w:rFonts w:eastAsia="Times New Roman" w:cs="Times New Roman"/>
                <w:color w:val="000000"/>
                <w:sz w:val="26"/>
                <w:szCs w:val="26"/>
              </w:rPr>
              <w:t>tr</w:t>
            </w:r>
            <w:r w:rsidRPr="000B5D8B">
              <w:rPr>
                <w:rFonts w:eastAsia="Times New Roman" w:cs="Times New Roman"/>
                <w:color w:val="000000"/>
                <w:sz w:val="26"/>
                <w:szCs w:val="26"/>
                <w:lang w:val="vi-VN"/>
              </w:rPr>
              <w:t>a, đánh giá phát triển phẩm chất, năng lực học sinh trong các cơ sở giáo dục phổ thông.</w:t>
            </w:r>
          </w:p>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t>3. Vận dụng phương pháp, hình thức, công cụ trong việc kiểm tra, đánh giá phát triển phẩm chất, năng lực học sinh cơ sở giáo dục phổ thông.</w:t>
            </w:r>
          </w:p>
        </w:tc>
        <w:tc>
          <w:tcPr>
            <w:tcW w:w="1450" w:type="pct"/>
            <w:tcBorders>
              <w:top w:val="nil"/>
              <w:left w:val="nil"/>
              <w:bottom w:val="single" w:sz="8" w:space="0" w:color="auto"/>
              <w:right w:val="single" w:sz="8" w:space="0" w:color="auto"/>
            </w:tcBorders>
            <w:shd w:val="clear" w:color="auto" w:fill="FFFFFF"/>
            <w:hideMark/>
          </w:tcPr>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lastRenderedPageBreak/>
              <w:t>- Trình bày được các vấn đề chung về kiểm tra, đánh giá; phương pháp, hình thức và k</w:t>
            </w:r>
            <w:r w:rsidRPr="000B5D8B">
              <w:rPr>
                <w:rFonts w:eastAsia="Times New Roman" w:cs="Times New Roman"/>
                <w:color w:val="000000"/>
                <w:sz w:val="26"/>
                <w:szCs w:val="26"/>
              </w:rPr>
              <w:t>ỹ </w:t>
            </w:r>
            <w:r w:rsidRPr="000B5D8B">
              <w:rPr>
                <w:rFonts w:eastAsia="Times New Roman" w:cs="Times New Roman"/>
                <w:color w:val="000000"/>
                <w:sz w:val="26"/>
                <w:szCs w:val="26"/>
                <w:lang w:val="vi-VN"/>
              </w:rPr>
              <w:t xml:space="preserve">thuật kiểm tra, đánh giá theo hướng </w:t>
            </w:r>
            <w:r w:rsidRPr="000B5D8B">
              <w:rPr>
                <w:rFonts w:eastAsia="Times New Roman" w:cs="Times New Roman"/>
                <w:color w:val="000000"/>
                <w:sz w:val="26"/>
                <w:szCs w:val="26"/>
                <w:lang w:val="vi-VN"/>
              </w:rPr>
              <w:lastRenderedPageBreak/>
              <w:t>phát triển phẩm chất, năng lực học sinh trong các cơ sở giáo dục phổ thông, phù hợp với từng cấp học;</w:t>
            </w:r>
          </w:p>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t>- Vận dụng các phương pháp, hình thức và công cụ kiểm tra, đánh giá; phương thức xây dựng các tiêu chí, ma trận, các câu hỏi đánh giá năng lực học sinh, đ</w:t>
            </w:r>
            <w:r w:rsidRPr="000B5D8B">
              <w:rPr>
                <w:rFonts w:eastAsia="Times New Roman" w:cs="Times New Roman"/>
                <w:color w:val="000000"/>
                <w:sz w:val="26"/>
                <w:szCs w:val="26"/>
              </w:rPr>
              <w:t>ề </w:t>
            </w:r>
            <w:r w:rsidRPr="000B5D8B">
              <w:rPr>
                <w:rFonts w:eastAsia="Times New Roman" w:cs="Times New Roman"/>
                <w:color w:val="000000"/>
                <w:sz w:val="26"/>
                <w:szCs w:val="26"/>
                <w:lang w:val="vi-VN"/>
              </w:rPr>
              <w:t>kiểm tra, đánh giá theo hướng phát tri</w:t>
            </w:r>
            <w:r w:rsidRPr="000B5D8B">
              <w:rPr>
                <w:rFonts w:eastAsia="Times New Roman" w:cs="Times New Roman"/>
                <w:color w:val="000000"/>
                <w:sz w:val="26"/>
                <w:szCs w:val="26"/>
              </w:rPr>
              <w:t>ể</w:t>
            </w:r>
            <w:r w:rsidRPr="000B5D8B">
              <w:rPr>
                <w:rFonts w:eastAsia="Times New Roman" w:cs="Times New Roman"/>
                <w:color w:val="000000"/>
                <w:sz w:val="26"/>
                <w:szCs w:val="26"/>
                <w:lang w:val="vi-VN"/>
              </w:rPr>
              <w:t>n ph</w:t>
            </w:r>
            <w:r w:rsidRPr="000B5D8B">
              <w:rPr>
                <w:rFonts w:eastAsia="Times New Roman" w:cs="Times New Roman"/>
                <w:color w:val="000000"/>
                <w:sz w:val="26"/>
                <w:szCs w:val="26"/>
              </w:rPr>
              <w:t>ẩ</w:t>
            </w:r>
            <w:r w:rsidRPr="000B5D8B">
              <w:rPr>
                <w:rFonts w:eastAsia="Times New Roman" w:cs="Times New Roman"/>
                <w:color w:val="000000"/>
                <w:sz w:val="26"/>
                <w:szCs w:val="26"/>
                <w:lang w:val="vi-VN"/>
              </w:rPr>
              <w:t>m chất, năng lực, sự tiến bộ của học sinh trong các cơ sở giáo dục phổ thông;</w:t>
            </w:r>
          </w:p>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t>- Hỗ trợ đồng nghiệp triển khai hiệu quả việc ki</w:t>
            </w:r>
            <w:r w:rsidRPr="000B5D8B">
              <w:rPr>
                <w:rFonts w:eastAsia="Times New Roman" w:cs="Times New Roman"/>
                <w:color w:val="000000"/>
                <w:sz w:val="26"/>
                <w:szCs w:val="26"/>
              </w:rPr>
              <w:t>ể</w:t>
            </w:r>
            <w:r w:rsidRPr="000B5D8B">
              <w:rPr>
                <w:rFonts w:eastAsia="Times New Roman" w:cs="Times New Roman"/>
                <w:color w:val="000000"/>
                <w:sz w:val="26"/>
                <w:szCs w:val="26"/>
                <w:lang w:val="vi-VN"/>
              </w:rPr>
              <w:t>m tra, đánh giá kết quả học tập và sự tiến bộ của học sinh trong các cơ sở giáo dục phổ thông theo hướng phát triển phẩm chất, năng lực.</w:t>
            </w:r>
          </w:p>
        </w:tc>
        <w:tc>
          <w:tcPr>
            <w:tcW w:w="500" w:type="pct"/>
            <w:tcBorders>
              <w:top w:val="nil"/>
              <w:left w:val="nil"/>
              <w:bottom w:val="single" w:sz="8" w:space="0" w:color="auto"/>
              <w:right w:val="single" w:sz="8" w:space="0" w:color="auto"/>
            </w:tcBorders>
            <w:shd w:val="clear" w:color="auto" w:fill="FFFFFF"/>
            <w:hideMark/>
          </w:tcPr>
          <w:p w:rsidR="000B5D8B" w:rsidRPr="000B5D8B" w:rsidRDefault="000B5D8B" w:rsidP="000B5D8B">
            <w:pPr>
              <w:spacing w:before="120" w:after="120" w:line="136" w:lineRule="atLeast"/>
              <w:jc w:val="center"/>
              <w:rPr>
                <w:rFonts w:eastAsia="Times New Roman" w:cs="Times New Roman"/>
                <w:color w:val="000000"/>
                <w:sz w:val="26"/>
                <w:szCs w:val="26"/>
              </w:rPr>
            </w:pPr>
            <w:r w:rsidRPr="000B5D8B">
              <w:rPr>
                <w:rFonts w:eastAsia="Times New Roman" w:cs="Times New Roman"/>
                <w:color w:val="000000"/>
                <w:sz w:val="26"/>
                <w:szCs w:val="26"/>
                <w:lang w:val="vi-VN"/>
              </w:rPr>
              <w:lastRenderedPageBreak/>
              <w:t>16</w:t>
            </w:r>
          </w:p>
        </w:tc>
        <w:tc>
          <w:tcPr>
            <w:tcW w:w="450" w:type="pct"/>
            <w:tcBorders>
              <w:top w:val="nil"/>
              <w:left w:val="nil"/>
              <w:bottom w:val="single" w:sz="8" w:space="0" w:color="auto"/>
              <w:right w:val="single" w:sz="8" w:space="0" w:color="auto"/>
            </w:tcBorders>
            <w:shd w:val="clear" w:color="auto" w:fill="FFFFFF"/>
            <w:hideMark/>
          </w:tcPr>
          <w:p w:rsidR="000B5D8B" w:rsidRPr="000B5D8B" w:rsidRDefault="000B5D8B" w:rsidP="000B5D8B">
            <w:pPr>
              <w:spacing w:before="120" w:after="120" w:line="136" w:lineRule="atLeast"/>
              <w:jc w:val="center"/>
              <w:rPr>
                <w:rFonts w:eastAsia="Times New Roman" w:cs="Times New Roman"/>
                <w:color w:val="000000"/>
                <w:sz w:val="26"/>
                <w:szCs w:val="26"/>
              </w:rPr>
            </w:pPr>
            <w:r w:rsidRPr="000B5D8B">
              <w:rPr>
                <w:rFonts w:eastAsia="Times New Roman" w:cs="Times New Roman"/>
                <w:color w:val="000000"/>
                <w:sz w:val="26"/>
                <w:szCs w:val="26"/>
                <w:lang w:val="vi-VN"/>
              </w:rPr>
              <w:t>24</w:t>
            </w:r>
          </w:p>
        </w:tc>
      </w:tr>
      <w:tr w:rsidR="000B5D8B" w:rsidRPr="000B5D8B" w:rsidTr="000B5D8B">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0B5D8B" w:rsidRPr="000B5D8B" w:rsidRDefault="000B5D8B" w:rsidP="000B5D8B">
            <w:pPr>
              <w:spacing w:after="0" w:line="240" w:lineRule="auto"/>
              <w:rPr>
                <w:rFonts w:eastAsia="Times New Roman" w:cs="Times New Roman"/>
                <w:color w:val="000000"/>
                <w:sz w:val="26"/>
                <w:szCs w:val="26"/>
              </w:rPr>
            </w:pPr>
          </w:p>
        </w:tc>
        <w:tc>
          <w:tcPr>
            <w:tcW w:w="500" w:type="pct"/>
            <w:tcBorders>
              <w:top w:val="nil"/>
              <w:left w:val="nil"/>
              <w:bottom w:val="single" w:sz="8" w:space="0" w:color="auto"/>
              <w:right w:val="single" w:sz="8" w:space="0" w:color="auto"/>
            </w:tcBorders>
            <w:shd w:val="clear" w:color="auto" w:fill="FFFFFF"/>
            <w:hideMark/>
          </w:tcPr>
          <w:p w:rsidR="000B5D8B" w:rsidRPr="000B5D8B" w:rsidRDefault="000B5D8B" w:rsidP="000B5D8B">
            <w:pPr>
              <w:spacing w:before="120" w:after="120" w:line="136" w:lineRule="atLeast"/>
              <w:jc w:val="center"/>
              <w:rPr>
                <w:rFonts w:eastAsia="Times New Roman" w:cs="Times New Roman"/>
                <w:color w:val="000000"/>
                <w:sz w:val="26"/>
                <w:szCs w:val="26"/>
              </w:rPr>
            </w:pPr>
            <w:r w:rsidRPr="000B5D8B">
              <w:rPr>
                <w:rFonts w:eastAsia="Times New Roman" w:cs="Times New Roman"/>
                <w:b/>
                <w:bCs/>
                <w:color w:val="000000"/>
                <w:sz w:val="26"/>
                <w:szCs w:val="26"/>
                <w:lang w:val="vi-VN"/>
              </w:rPr>
              <w:t>GVPT</w:t>
            </w:r>
          </w:p>
          <w:p w:rsidR="000B5D8B" w:rsidRPr="000B5D8B" w:rsidRDefault="000B5D8B" w:rsidP="000B5D8B">
            <w:pPr>
              <w:spacing w:before="120" w:after="120" w:line="136" w:lineRule="atLeast"/>
              <w:jc w:val="center"/>
              <w:rPr>
                <w:rFonts w:eastAsia="Times New Roman" w:cs="Times New Roman"/>
                <w:color w:val="000000"/>
                <w:sz w:val="26"/>
                <w:szCs w:val="26"/>
              </w:rPr>
            </w:pPr>
            <w:r w:rsidRPr="000B5D8B">
              <w:rPr>
                <w:rFonts w:eastAsia="Times New Roman" w:cs="Times New Roman"/>
                <w:b/>
                <w:bCs/>
                <w:color w:val="000000"/>
                <w:sz w:val="26"/>
                <w:szCs w:val="26"/>
                <w:lang w:val="vi-VN"/>
              </w:rPr>
              <w:t>07</w:t>
            </w:r>
          </w:p>
        </w:tc>
        <w:tc>
          <w:tcPr>
            <w:tcW w:w="1150" w:type="pct"/>
            <w:tcBorders>
              <w:top w:val="nil"/>
              <w:left w:val="nil"/>
              <w:bottom w:val="single" w:sz="8" w:space="0" w:color="auto"/>
              <w:right w:val="single" w:sz="8" w:space="0" w:color="auto"/>
            </w:tcBorders>
            <w:shd w:val="clear" w:color="auto" w:fill="FFFFFF"/>
            <w:hideMark/>
          </w:tcPr>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b/>
                <w:bCs/>
                <w:color w:val="000000"/>
                <w:sz w:val="26"/>
                <w:szCs w:val="26"/>
                <w:lang w:val="vi-VN"/>
              </w:rPr>
              <w:t>Tư vấn và hỗ trợ học sinh trong hoạt động dạy học và giáo dục</w:t>
            </w:r>
          </w:p>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t>1. Đặc điểm tâm lý lứa tuổi của từng đối tượng học sinh trong các cơ sở giáo dục phổ thông.</w:t>
            </w:r>
          </w:p>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t>2. Quy định và phương pháp tư vấn, hỗ trợ học sinh trong hoạt động dạy học, giáo dục trong các cơ sở giáo dục phổ thông.</w:t>
            </w:r>
          </w:p>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lastRenderedPageBreak/>
              <w:t>3. Vận dụng một số hoạt động tư vấn, hỗ trợ học sinh trong các cơ sở giáo dục phổ thông trong hoạt động dạy học và giáo dục.</w:t>
            </w:r>
          </w:p>
        </w:tc>
        <w:tc>
          <w:tcPr>
            <w:tcW w:w="1450" w:type="pct"/>
            <w:tcBorders>
              <w:top w:val="nil"/>
              <w:left w:val="nil"/>
              <w:bottom w:val="single" w:sz="8" w:space="0" w:color="auto"/>
              <w:right w:val="single" w:sz="8" w:space="0" w:color="auto"/>
            </w:tcBorders>
            <w:shd w:val="clear" w:color="auto" w:fill="FFFFFF"/>
            <w:hideMark/>
          </w:tcPr>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lastRenderedPageBreak/>
              <w:t>- Phân tích được các đặc điểm tâm lý của các đối tượng học sinh trong các cơ sở giáo dục phổ thông (chú trọng việc phân tích được tâm sinh lý của học sinh đầu cấp và cuối cấp đối với học sinh tiểu học, học sinh dân tộc thiểu số, học sinh có hoàn cảnh khó khăn...);</w:t>
            </w:r>
          </w:p>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t>- Vận dụng các quy định về công tác tư vấn, hỗ trợ học sinh đ</w:t>
            </w:r>
            <w:r w:rsidRPr="000B5D8B">
              <w:rPr>
                <w:rFonts w:eastAsia="Times New Roman" w:cs="Times New Roman"/>
                <w:color w:val="000000"/>
                <w:sz w:val="26"/>
                <w:szCs w:val="26"/>
              </w:rPr>
              <w:t>ể </w:t>
            </w:r>
            <w:r w:rsidRPr="000B5D8B">
              <w:rPr>
                <w:rFonts w:eastAsia="Times New Roman" w:cs="Times New Roman"/>
                <w:color w:val="000000"/>
                <w:sz w:val="26"/>
                <w:szCs w:val="26"/>
                <w:lang w:val="vi-VN"/>
              </w:rPr>
              <w:t xml:space="preserve">thực hiện hiệu quả các biện pháp tư vấn và hỗ trợ phù hợp với </w:t>
            </w:r>
            <w:r w:rsidRPr="000B5D8B">
              <w:rPr>
                <w:rFonts w:eastAsia="Times New Roman" w:cs="Times New Roman"/>
                <w:color w:val="000000"/>
                <w:sz w:val="26"/>
                <w:szCs w:val="26"/>
                <w:lang w:val="vi-VN"/>
              </w:rPr>
              <w:lastRenderedPageBreak/>
              <w:t>từng đối tượng học sinh trong các cơ sở giáo dục phổ thông. Vận dụng được một số hoạt động tư vấn, hỗ trợ học sinh trong các cơ sở giáo dục phổ thông trong hoạt động dạy học và giáo dục: Tạo động lực học tập; tổ chức hoạt động trải nghiệm (đối với học sinh tiểu học); tổ chức hoạt động trải nghiệm, hướng nghiệp (đối với học sinh trung học cơ sở, trung học phổ thông); Giáo dục giá trị sống, kỹ năng sống; Hỗ trợ tâm lý cho học sinh đầu cấp, cuối cấp (đối với học sinh tiểu học);...</w:t>
            </w:r>
          </w:p>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t>- Hỗ trợ đồng nghiệp triển khai hiệu quả các hoạt động tư vấn, hỗ trợ học sinh trong hoạt động dạy học và giáo dục trong các cơ sở giáo dục phổ thông.</w:t>
            </w:r>
          </w:p>
        </w:tc>
        <w:tc>
          <w:tcPr>
            <w:tcW w:w="500" w:type="pct"/>
            <w:tcBorders>
              <w:top w:val="nil"/>
              <w:left w:val="nil"/>
              <w:bottom w:val="single" w:sz="8" w:space="0" w:color="auto"/>
              <w:right w:val="single" w:sz="8" w:space="0" w:color="auto"/>
            </w:tcBorders>
            <w:shd w:val="clear" w:color="auto" w:fill="FFFFFF"/>
            <w:hideMark/>
          </w:tcPr>
          <w:p w:rsidR="000B5D8B" w:rsidRPr="000B5D8B" w:rsidRDefault="000B5D8B" w:rsidP="000B5D8B">
            <w:pPr>
              <w:spacing w:before="120" w:after="120" w:line="136" w:lineRule="atLeast"/>
              <w:jc w:val="center"/>
              <w:rPr>
                <w:rFonts w:eastAsia="Times New Roman" w:cs="Times New Roman"/>
                <w:color w:val="000000"/>
                <w:sz w:val="26"/>
                <w:szCs w:val="26"/>
              </w:rPr>
            </w:pPr>
            <w:r w:rsidRPr="000B5D8B">
              <w:rPr>
                <w:rFonts w:eastAsia="Times New Roman" w:cs="Times New Roman"/>
                <w:color w:val="000000"/>
                <w:sz w:val="26"/>
                <w:szCs w:val="26"/>
                <w:lang w:val="vi-VN"/>
              </w:rPr>
              <w:lastRenderedPageBreak/>
              <w:t>16</w:t>
            </w:r>
          </w:p>
        </w:tc>
        <w:tc>
          <w:tcPr>
            <w:tcW w:w="450" w:type="pct"/>
            <w:tcBorders>
              <w:top w:val="nil"/>
              <w:left w:val="nil"/>
              <w:bottom w:val="single" w:sz="8" w:space="0" w:color="auto"/>
              <w:right w:val="single" w:sz="8" w:space="0" w:color="auto"/>
            </w:tcBorders>
            <w:shd w:val="clear" w:color="auto" w:fill="FFFFFF"/>
            <w:hideMark/>
          </w:tcPr>
          <w:p w:rsidR="000B5D8B" w:rsidRPr="000B5D8B" w:rsidRDefault="000B5D8B" w:rsidP="000B5D8B">
            <w:pPr>
              <w:spacing w:before="120" w:after="120" w:line="136" w:lineRule="atLeast"/>
              <w:jc w:val="center"/>
              <w:rPr>
                <w:rFonts w:eastAsia="Times New Roman" w:cs="Times New Roman"/>
                <w:color w:val="000000"/>
                <w:sz w:val="26"/>
                <w:szCs w:val="26"/>
              </w:rPr>
            </w:pPr>
            <w:r w:rsidRPr="000B5D8B">
              <w:rPr>
                <w:rFonts w:eastAsia="Times New Roman" w:cs="Times New Roman"/>
                <w:color w:val="000000"/>
                <w:sz w:val="26"/>
                <w:szCs w:val="26"/>
                <w:lang w:val="vi-VN"/>
              </w:rPr>
              <w:t>24</w:t>
            </w:r>
          </w:p>
        </w:tc>
      </w:tr>
      <w:tr w:rsidR="000B5D8B" w:rsidRPr="000B5D8B" w:rsidTr="000B5D8B">
        <w:trPr>
          <w:tblCellSpacing w:w="0" w:type="dxa"/>
        </w:trPr>
        <w:tc>
          <w:tcPr>
            <w:tcW w:w="800" w:type="pct"/>
            <w:vMerge w:val="restart"/>
            <w:tcBorders>
              <w:top w:val="nil"/>
              <w:left w:val="single" w:sz="8" w:space="0" w:color="auto"/>
              <w:bottom w:val="single" w:sz="8" w:space="0" w:color="auto"/>
              <w:right w:val="single" w:sz="8" w:space="0" w:color="auto"/>
            </w:tcBorders>
            <w:shd w:val="clear" w:color="auto" w:fill="FFFFFF"/>
            <w:hideMark/>
          </w:tcPr>
          <w:p w:rsidR="000B5D8B" w:rsidRPr="000B5D8B" w:rsidRDefault="000B5D8B" w:rsidP="000B5D8B">
            <w:pPr>
              <w:spacing w:before="120" w:after="120" w:line="136" w:lineRule="atLeast"/>
              <w:jc w:val="center"/>
              <w:rPr>
                <w:rFonts w:eastAsia="Times New Roman" w:cs="Times New Roman"/>
                <w:color w:val="000000"/>
                <w:sz w:val="26"/>
                <w:szCs w:val="26"/>
              </w:rPr>
            </w:pPr>
            <w:r w:rsidRPr="000B5D8B">
              <w:rPr>
                <w:rFonts w:eastAsia="Times New Roman" w:cs="Times New Roman"/>
                <w:b/>
                <w:bCs/>
                <w:color w:val="000000"/>
                <w:sz w:val="26"/>
                <w:szCs w:val="26"/>
                <w:lang w:val="vi-VN"/>
              </w:rPr>
              <w:lastRenderedPageBreak/>
              <w:t>III. Xây dựng môi trường giáo dục</w:t>
            </w:r>
          </w:p>
        </w:tc>
        <w:tc>
          <w:tcPr>
            <w:tcW w:w="500" w:type="pct"/>
            <w:tcBorders>
              <w:top w:val="nil"/>
              <w:left w:val="nil"/>
              <w:bottom w:val="single" w:sz="8" w:space="0" w:color="auto"/>
              <w:right w:val="single" w:sz="8" w:space="0" w:color="auto"/>
            </w:tcBorders>
            <w:shd w:val="clear" w:color="auto" w:fill="FFFFFF"/>
            <w:hideMark/>
          </w:tcPr>
          <w:p w:rsidR="000B5D8B" w:rsidRPr="000B5D8B" w:rsidRDefault="000B5D8B" w:rsidP="000B5D8B">
            <w:pPr>
              <w:spacing w:before="120" w:after="120" w:line="136" w:lineRule="atLeast"/>
              <w:jc w:val="center"/>
              <w:rPr>
                <w:rFonts w:eastAsia="Times New Roman" w:cs="Times New Roman"/>
                <w:color w:val="000000"/>
                <w:sz w:val="26"/>
                <w:szCs w:val="26"/>
              </w:rPr>
            </w:pPr>
            <w:r w:rsidRPr="000B5D8B">
              <w:rPr>
                <w:rFonts w:eastAsia="Times New Roman" w:cs="Times New Roman"/>
                <w:b/>
                <w:bCs/>
                <w:color w:val="000000"/>
                <w:sz w:val="26"/>
                <w:szCs w:val="26"/>
                <w:lang w:val="vi-VN"/>
              </w:rPr>
              <w:t>GVPT</w:t>
            </w:r>
          </w:p>
          <w:p w:rsidR="000B5D8B" w:rsidRPr="000B5D8B" w:rsidRDefault="000B5D8B" w:rsidP="000B5D8B">
            <w:pPr>
              <w:spacing w:before="120" w:after="120" w:line="136" w:lineRule="atLeast"/>
              <w:jc w:val="center"/>
              <w:rPr>
                <w:rFonts w:eastAsia="Times New Roman" w:cs="Times New Roman"/>
                <w:color w:val="000000"/>
                <w:sz w:val="26"/>
                <w:szCs w:val="26"/>
              </w:rPr>
            </w:pPr>
            <w:r w:rsidRPr="000B5D8B">
              <w:rPr>
                <w:rFonts w:eastAsia="Times New Roman" w:cs="Times New Roman"/>
                <w:b/>
                <w:bCs/>
                <w:color w:val="000000"/>
                <w:sz w:val="26"/>
                <w:szCs w:val="26"/>
                <w:lang w:val="vi-VN"/>
              </w:rPr>
              <w:t>08</w:t>
            </w:r>
          </w:p>
        </w:tc>
        <w:tc>
          <w:tcPr>
            <w:tcW w:w="1150" w:type="pct"/>
            <w:tcBorders>
              <w:top w:val="nil"/>
              <w:left w:val="nil"/>
              <w:bottom w:val="single" w:sz="8" w:space="0" w:color="auto"/>
              <w:right w:val="single" w:sz="8" w:space="0" w:color="auto"/>
            </w:tcBorders>
            <w:shd w:val="clear" w:color="auto" w:fill="FFFFFF"/>
            <w:hideMark/>
          </w:tcPr>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b/>
                <w:bCs/>
                <w:color w:val="000000"/>
                <w:sz w:val="26"/>
                <w:szCs w:val="26"/>
                <w:lang w:val="vi-VN"/>
              </w:rPr>
              <w:t>Xây dựng văn hóa nhà trường trong các cơ sở giáo dục phổ thông</w:t>
            </w:r>
          </w:p>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t>1. Sự cần thiết của việc xây dựng văn hóa nhà </w:t>
            </w:r>
            <w:r w:rsidRPr="000B5D8B">
              <w:rPr>
                <w:rFonts w:eastAsia="Times New Roman" w:cs="Times New Roman"/>
                <w:color w:val="000000"/>
                <w:sz w:val="26"/>
                <w:szCs w:val="26"/>
              </w:rPr>
              <w:t>tr</w:t>
            </w:r>
            <w:r w:rsidRPr="000B5D8B">
              <w:rPr>
                <w:rFonts w:eastAsia="Times New Roman" w:cs="Times New Roman"/>
                <w:color w:val="000000"/>
                <w:sz w:val="26"/>
                <w:szCs w:val="26"/>
                <w:lang w:val="vi-VN"/>
              </w:rPr>
              <w:t>ường trong các cơ sở giáo dục phổ thông.</w:t>
            </w:r>
          </w:p>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t>2. Các giá trị cốt lõi và cách thức phát triển văn hóa nhà trường trong các cơ sở giáo dục phổ thông.</w:t>
            </w:r>
          </w:p>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lastRenderedPageBreak/>
              <w:t>3. Một số biện pháp xây dựng môi trường văn hóa lành mạnh trong nhà trường trong các cơ sở giáo dục phổ thông.</w:t>
            </w:r>
          </w:p>
        </w:tc>
        <w:tc>
          <w:tcPr>
            <w:tcW w:w="1450" w:type="pct"/>
            <w:tcBorders>
              <w:top w:val="nil"/>
              <w:left w:val="nil"/>
              <w:bottom w:val="single" w:sz="8" w:space="0" w:color="auto"/>
              <w:right w:val="single" w:sz="8" w:space="0" w:color="auto"/>
            </w:tcBorders>
            <w:shd w:val="clear" w:color="auto" w:fill="FFFFFF"/>
            <w:hideMark/>
          </w:tcPr>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lastRenderedPageBreak/>
              <w:t>- Phân tích được sự cần thiết, giá trị cốt lõi (văn hóa ứng xử trong lớp học, trong nhà trường;...); Cách thức xây dựng và phát triển văn hóa nhà trường trong các cơ sở giáo dục phổ thông;</w:t>
            </w:r>
          </w:p>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t xml:space="preserve">- Vận dụng được một số biện pháp xây dựng môi trường văn hóa lành mạnh trong nhà trường; Vận dụng một số biện pháp xây dựng và phát triển mối quan hệ thân thiện của học sinh trong các cơ </w:t>
            </w:r>
            <w:r w:rsidRPr="000B5D8B">
              <w:rPr>
                <w:rFonts w:eastAsia="Times New Roman" w:cs="Times New Roman"/>
                <w:color w:val="000000"/>
                <w:sz w:val="26"/>
                <w:szCs w:val="26"/>
                <w:lang w:val="vi-VN"/>
              </w:rPr>
              <w:lastRenderedPageBreak/>
              <w:t>sở giáo dục phổ thông; Tạo dựng bầu không khí thân thiện với đồng nghiệp trong thực hiện kế hoạch dạy học và giáo dục trong các cơ sở giáo dục phổ thông; Giáo dục về bảo tồn và phát huy văn hóa thể hiện được bản sắc vùng miền, dân tộc;...</w:t>
            </w:r>
          </w:p>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t>- Hỗ trợ đồng nghiệp xây dựng môi trường văn hóa lành mạnh trong các cơ sở giáo dục phổ thông.</w:t>
            </w:r>
          </w:p>
        </w:tc>
        <w:tc>
          <w:tcPr>
            <w:tcW w:w="500" w:type="pct"/>
            <w:tcBorders>
              <w:top w:val="nil"/>
              <w:left w:val="nil"/>
              <w:bottom w:val="single" w:sz="8" w:space="0" w:color="auto"/>
              <w:right w:val="single" w:sz="8" w:space="0" w:color="auto"/>
            </w:tcBorders>
            <w:shd w:val="clear" w:color="auto" w:fill="FFFFFF"/>
            <w:hideMark/>
          </w:tcPr>
          <w:p w:rsidR="000B5D8B" w:rsidRPr="000B5D8B" w:rsidRDefault="000B5D8B" w:rsidP="000B5D8B">
            <w:pPr>
              <w:spacing w:before="120" w:after="120" w:line="136" w:lineRule="atLeast"/>
              <w:jc w:val="center"/>
              <w:rPr>
                <w:rFonts w:eastAsia="Times New Roman" w:cs="Times New Roman"/>
                <w:color w:val="000000"/>
                <w:sz w:val="26"/>
                <w:szCs w:val="26"/>
              </w:rPr>
            </w:pPr>
            <w:r w:rsidRPr="000B5D8B">
              <w:rPr>
                <w:rFonts w:eastAsia="Times New Roman" w:cs="Times New Roman"/>
                <w:color w:val="000000"/>
                <w:sz w:val="26"/>
                <w:szCs w:val="26"/>
                <w:lang w:val="vi-VN"/>
              </w:rPr>
              <w:lastRenderedPageBreak/>
              <w:t>8</w:t>
            </w:r>
          </w:p>
        </w:tc>
        <w:tc>
          <w:tcPr>
            <w:tcW w:w="450" w:type="pct"/>
            <w:tcBorders>
              <w:top w:val="nil"/>
              <w:left w:val="nil"/>
              <w:bottom w:val="single" w:sz="8" w:space="0" w:color="auto"/>
              <w:right w:val="single" w:sz="8" w:space="0" w:color="auto"/>
            </w:tcBorders>
            <w:shd w:val="clear" w:color="auto" w:fill="FFFFFF"/>
            <w:hideMark/>
          </w:tcPr>
          <w:p w:rsidR="000B5D8B" w:rsidRPr="000B5D8B" w:rsidRDefault="000B5D8B" w:rsidP="000B5D8B">
            <w:pPr>
              <w:spacing w:before="120" w:after="120" w:line="136" w:lineRule="atLeast"/>
              <w:jc w:val="center"/>
              <w:rPr>
                <w:rFonts w:eastAsia="Times New Roman" w:cs="Times New Roman"/>
                <w:color w:val="000000"/>
                <w:sz w:val="26"/>
                <w:szCs w:val="26"/>
              </w:rPr>
            </w:pPr>
            <w:r w:rsidRPr="000B5D8B">
              <w:rPr>
                <w:rFonts w:eastAsia="Times New Roman" w:cs="Times New Roman"/>
                <w:color w:val="000000"/>
                <w:sz w:val="26"/>
                <w:szCs w:val="26"/>
                <w:lang w:val="vi-VN"/>
              </w:rPr>
              <w:t>12</w:t>
            </w:r>
          </w:p>
        </w:tc>
      </w:tr>
      <w:tr w:rsidR="000B5D8B" w:rsidRPr="000B5D8B" w:rsidTr="000B5D8B">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0B5D8B" w:rsidRPr="000B5D8B" w:rsidRDefault="000B5D8B" w:rsidP="000B5D8B">
            <w:pPr>
              <w:spacing w:after="0" w:line="240" w:lineRule="auto"/>
              <w:rPr>
                <w:rFonts w:eastAsia="Times New Roman" w:cs="Times New Roman"/>
                <w:color w:val="000000"/>
                <w:sz w:val="26"/>
                <w:szCs w:val="26"/>
              </w:rPr>
            </w:pPr>
          </w:p>
        </w:tc>
        <w:tc>
          <w:tcPr>
            <w:tcW w:w="500" w:type="pct"/>
            <w:tcBorders>
              <w:top w:val="nil"/>
              <w:left w:val="nil"/>
              <w:bottom w:val="single" w:sz="8" w:space="0" w:color="auto"/>
              <w:right w:val="single" w:sz="8" w:space="0" w:color="auto"/>
            </w:tcBorders>
            <w:shd w:val="clear" w:color="auto" w:fill="FFFFFF"/>
            <w:hideMark/>
          </w:tcPr>
          <w:p w:rsidR="000B5D8B" w:rsidRPr="000B5D8B" w:rsidRDefault="000B5D8B" w:rsidP="000B5D8B">
            <w:pPr>
              <w:spacing w:before="120" w:after="120" w:line="136" w:lineRule="atLeast"/>
              <w:jc w:val="center"/>
              <w:rPr>
                <w:rFonts w:eastAsia="Times New Roman" w:cs="Times New Roman"/>
                <w:color w:val="000000"/>
                <w:sz w:val="26"/>
                <w:szCs w:val="26"/>
              </w:rPr>
            </w:pPr>
            <w:r w:rsidRPr="000B5D8B">
              <w:rPr>
                <w:rFonts w:eastAsia="Times New Roman" w:cs="Times New Roman"/>
                <w:b/>
                <w:bCs/>
                <w:color w:val="000000"/>
                <w:sz w:val="26"/>
                <w:szCs w:val="26"/>
                <w:lang w:val="vi-VN"/>
              </w:rPr>
              <w:t>GVPT</w:t>
            </w:r>
          </w:p>
          <w:p w:rsidR="000B5D8B" w:rsidRPr="000B5D8B" w:rsidRDefault="000B5D8B" w:rsidP="000B5D8B">
            <w:pPr>
              <w:spacing w:before="120" w:after="120" w:line="136" w:lineRule="atLeast"/>
              <w:jc w:val="center"/>
              <w:rPr>
                <w:rFonts w:eastAsia="Times New Roman" w:cs="Times New Roman"/>
                <w:color w:val="000000"/>
                <w:sz w:val="26"/>
                <w:szCs w:val="26"/>
              </w:rPr>
            </w:pPr>
            <w:r w:rsidRPr="000B5D8B">
              <w:rPr>
                <w:rFonts w:eastAsia="Times New Roman" w:cs="Times New Roman"/>
                <w:b/>
                <w:bCs/>
                <w:color w:val="000000"/>
                <w:sz w:val="26"/>
                <w:szCs w:val="26"/>
                <w:lang w:val="vi-VN"/>
              </w:rPr>
              <w:t>09</w:t>
            </w:r>
          </w:p>
        </w:tc>
        <w:tc>
          <w:tcPr>
            <w:tcW w:w="1150" w:type="pct"/>
            <w:tcBorders>
              <w:top w:val="nil"/>
              <w:left w:val="nil"/>
              <w:bottom w:val="single" w:sz="8" w:space="0" w:color="auto"/>
              <w:right w:val="single" w:sz="8" w:space="0" w:color="auto"/>
            </w:tcBorders>
            <w:shd w:val="clear" w:color="auto" w:fill="FFFFFF"/>
            <w:hideMark/>
          </w:tcPr>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b/>
                <w:bCs/>
                <w:color w:val="000000"/>
                <w:sz w:val="26"/>
                <w:szCs w:val="26"/>
                <w:lang w:val="vi-VN"/>
              </w:rPr>
              <w:t>Thực hiện quyền dân chủ trong nhà trường trong các cơ sở giáo dục phổ thông</w:t>
            </w:r>
          </w:p>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t>1. Một số vấn đề khái quát về quyền dân chủ trong trường trong các cơ sở giáo dục phổ thông.</w:t>
            </w:r>
          </w:p>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t>2. Biện pháp thực hiện quyền dân chủ của giáo viên và học sinh trong các cơ sở giáo dục phổ thông.</w:t>
            </w:r>
          </w:p>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t>3. Biện pháp thực hiện quyền dân chủ của cha mẹ học sinh trong các cơ sở giáo dục phổ thông.</w:t>
            </w:r>
          </w:p>
        </w:tc>
        <w:tc>
          <w:tcPr>
            <w:tcW w:w="1450" w:type="pct"/>
            <w:tcBorders>
              <w:top w:val="nil"/>
              <w:left w:val="nil"/>
              <w:bottom w:val="single" w:sz="8" w:space="0" w:color="auto"/>
              <w:right w:val="single" w:sz="8" w:space="0" w:color="auto"/>
            </w:tcBorders>
            <w:shd w:val="clear" w:color="auto" w:fill="FFFFFF"/>
            <w:hideMark/>
          </w:tcPr>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t>- Trình bày được một số vấn đề khái quát về quyền dân chủ trong các cơ sở giáo dục phổ thông (Khái niệm, vai trò, quy định,...); Một số biện pháp thực hiện quyền dân chủ của giáo viên và học sinh, cha mẹ học sinh trong các cơ sở giáo dục phổ thông;</w:t>
            </w:r>
          </w:p>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t>- Vận dụng được một số biện pháp thực hiện, phát huy quyền dân chủ của học sinh, cha mẹ học sinh và giáo viên;</w:t>
            </w:r>
          </w:p>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t>- Hỗ trợ đồng nghiệp trong việc thực hiện và phát huy quyền dân chủ của học sinh, cha mẹ học sinh và giáo viên.</w:t>
            </w:r>
          </w:p>
        </w:tc>
        <w:tc>
          <w:tcPr>
            <w:tcW w:w="500" w:type="pct"/>
            <w:tcBorders>
              <w:top w:val="nil"/>
              <w:left w:val="nil"/>
              <w:bottom w:val="single" w:sz="8" w:space="0" w:color="auto"/>
              <w:right w:val="single" w:sz="8" w:space="0" w:color="auto"/>
            </w:tcBorders>
            <w:shd w:val="clear" w:color="auto" w:fill="FFFFFF"/>
            <w:hideMark/>
          </w:tcPr>
          <w:p w:rsidR="000B5D8B" w:rsidRPr="000B5D8B" w:rsidRDefault="000B5D8B" w:rsidP="000B5D8B">
            <w:pPr>
              <w:spacing w:before="120" w:after="120" w:line="136" w:lineRule="atLeast"/>
              <w:jc w:val="center"/>
              <w:rPr>
                <w:rFonts w:eastAsia="Times New Roman" w:cs="Times New Roman"/>
                <w:color w:val="000000"/>
                <w:sz w:val="26"/>
                <w:szCs w:val="26"/>
              </w:rPr>
            </w:pPr>
            <w:r w:rsidRPr="000B5D8B">
              <w:rPr>
                <w:rFonts w:eastAsia="Times New Roman" w:cs="Times New Roman"/>
                <w:color w:val="000000"/>
                <w:sz w:val="26"/>
                <w:szCs w:val="26"/>
                <w:lang w:val="vi-VN"/>
              </w:rPr>
              <w:t>8</w:t>
            </w:r>
          </w:p>
        </w:tc>
        <w:tc>
          <w:tcPr>
            <w:tcW w:w="450" w:type="pct"/>
            <w:tcBorders>
              <w:top w:val="nil"/>
              <w:left w:val="nil"/>
              <w:bottom w:val="single" w:sz="8" w:space="0" w:color="auto"/>
              <w:right w:val="single" w:sz="8" w:space="0" w:color="auto"/>
            </w:tcBorders>
            <w:shd w:val="clear" w:color="auto" w:fill="FFFFFF"/>
            <w:hideMark/>
          </w:tcPr>
          <w:p w:rsidR="000B5D8B" w:rsidRPr="000B5D8B" w:rsidRDefault="000B5D8B" w:rsidP="000B5D8B">
            <w:pPr>
              <w:spacing w:before="120" w:after="120" w:line="136" w:lineRule="atLeast"/>
              <w:jc w:val="center"/>
              <w:rPr>
                <w:rFonts w:eastAsia="Times New Roman" w:cs="Times New Roman"/>
                <w:color w:val="000000"/>
                <w:sz w:val="26"/>
                <w:szCs w:val="26"/>
              </w:rPr>
            </w:pPr>
            <w:r w:rsidRPr="000B5D8B">
              <w:rPr>
                <w:rFonts w:eastAsia="Times New Roman" w:cs="Times New Roman"/>
                <w:color w:val="000000"/>
                <w:sz w:val="26"/>
                <w:szCs w:val="26"/>
                <w:lang w:val="vi-VN"/>
              </w:rPr>
              <w:t>12</w:t>
            </w:r>
          </w:p>
        </w:tc>
      </w:tr>
      <w:tr w:rsidR="000B5D8B" w:rsidRPr="000B5D8B" w:rsidTr="000B5D8B">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0B5D8B" w:rsidRPr="000B5D8B" w:rsidRDefault="000B5D8B" w:rsidP="000B5D8B">
            <w:pPr>
              <w:spacing w:after="0" w:line="240" w:lineRule="auto"/>
              <w:rPr>
                <w:rFonts w:eastAsia="Times New Roman" w:cs="Times New Roman"/>
                <w:color w:val="000000"/>
                <w:sz w:val="26"/>
                <w:szCs w:val="26"/>
              </w:rPr>
            </w:pPr>
          </w:p>
        </w:tc>
        <w:tc>
          <w:tcPr>
            <w:tcW w:w="500" w:type="pct"/>
            <w:tcBorders>
              <w:top w:val="nil"/>
              <w:left w:val="nil"/>
              <w:bottom w:val="single" w:sz="8" w:space="0" w:color="auto"/>
              <w:right w:val="single" w:sz="8" w:space="0" w:color="auto"/>
            </w:tcBorders>
            <w:shd w:val="clear" w:color="auto" w:fill="FFFFFF"/>
            <w:hideMark/>
          </w:tcPr>
          <w:p w:rsidR="000B5D8B" w:rsidRPr="000B5D8B" w:rsidRDefault="000B5D8B" w:rsidP="000B5D8B">
            <w:pPr>
              <w:spacing w:before="120" w:after="120" w:line="136" w:lineRule="atLeast"/>
              <w:jc w:val="center"/>
              <w:rPr>
                <w:rFonts w:eastAsia="Times New Roman" w:cs="Times New Roman"/>
                <w:color w:val="000000"/>
                <w:sz w:val="26"/>
                <w:szCs w:val="26"/>
              </w:rPr>
            </w:pPr>
            <w:r w:rsidRPr="000B5D8B">
              <w:rPr>
                <w:rFonts w:eastAsia="Times New Roman" w:cs="Times New Roman"/>
                <w:b/>
                <w:bCs/>
                <w:color w:val="000000"/>
                <w:sz w:val="26"/>
                <w:szCs w:val="26"/>
                <w:lang w:val="vi-VN"/>
              </w:rPr>
              <w:t>GVPT</w:t>
            </w:r>
          </w:p>
          <w:p w:rsidR="000B5D8B" w:rsidRPr="000B5D8B" w:rsidRDefault="000B5D8B" w:rsidP="000B5D8B">
            <w:pPr>
              <w:spacing w:before="120" w:after="120" w:line="136" w:lineRule="atLeast"/>
              <w:jc w:val="center"/>
              <w:rPr>
                <w:rFonts w:eastAsia="Times New Roman" w:cs="Times New Roman"/>
                <w:color w:val="000000"/>
                <w:sz w:val="26"/>
                <w:szCs w:val="26"/>
              </w:rPr>
            </w:pPr>
            <w:r w:rsidRPr="000B5D8B">
              <w:rPr>
                <w:rFonts w:eastAsia="Times New Roman" w:cs="Times New Roman"/>
                <w:b/>
                <w:bCs/>
                <w:color w:val="000000"/>
                <w:sz w:val="26"/>
                <w:szCs w:val="26"/>
                <w:lang w:val="vi-VN"/>
              </w:rPr>
              <w:t>10</w:t>
            </w:r>
          </w:p>
        </w:tc>
        <w:tc>
          <w:tcPr>
            <w:tcW w:w="1150" w:type="pct"/>
            <w:tcBorders>
              <w:top w:val="nil"/>
              <w:left w:val="nil"/>
              <w:bottom w:val="single" w:sz="8" w:space="0" w:color="auto"/>
              <w:right w:val="single" w:sz="8" w:space="0" w:color="auto"/>
            </w:tcBorders>
            <w:shd w:val="clear" w:color="auto" w:fill="FFFFFF"/>
            <w:hideMark/>
          </w:tcPr>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b/>
                <w:bCs/>
                <w:color w:val="000000"/>
                <w:sz w:val="26"/>
                <w:szCs w:val="26"/>
                <w:lang w:val="vi-VN"/>
              </w:rPr>
              <w:t>Thực hiện và xây dựng trường học an toàn, phòng chống bạo </w:t>
            </w:r>
            <w:r w:rsidRPr="000B5D8B">
              <w:rPr>
                <w:rFonts w:eastAsia="Times New Roman" w:cs="Times New Roman"/>
                <w:b/>
                <w:bCs/>
                <w:color w:val="000000"/>
                <w:sz w:val="26"/>
                <w:szCs w:val="26"/>
              </w:rPr>
              <w:t>l</w:t>
            </w:r>
            <w:r w:rsidRPr="000B5D8B">
              <w:rPr>
                <w:rFonts w:eastAsia="Times New Roman" w:cs="Times New Roman"/>
                <w:b/>
                <w:bCs/>
                <w:color w:val="000000"/>
                <w:sz w:val="26"/>
                <w:szCs w:val="26"/>
                <w:lang w:val="vi-VN"/>
              </w:rPr>
              <w:t xml:space="preserve">ực học đường trong các cơ </w:t>
            </w:r>
            <w:r w:rsidRPr="000B5D8B">
              <w:rPr>
                <w:rFonts w:eastAsia="Times New Roman" w:cs="Times New Roman"/>
                <w:b/>
                <w:bCs/>
                <w:color w:val="000000"/>
                <w:sz w:val="26"/>
                <w:szCs w:val="26"/>
                <w:lang w:val="vi-VN"/>
              </w:rPr>
              <w:lastRenderedPageBreak/>
              <w:t>sở giáo dục phổ thông</w:t>
            </w:r>
          </w:p>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t>1. Vấn đề an toàn, phòng chống bạo lực học đường trong trường trong các cơ sở giáo dục phổ thông hiện nay.</w:t>
            </w:r>
          </w:p>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t>2. Quy định và biện pháp xây dựng trường học an toàn, phòng chống bạo lực học đường trong các cơ sở giáo dục phổ thông.</w:t>
            </w:r>
          </w:p>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t>3. Một số biện pháp tăng cường đảm bảo trường học an toàn, phòng chống bạo lực học đường trong các cơ sở giáo dục phổ thông trong bối cảnh hiện nay.</w:t>
            </w:r>
          </w:p>
        </w:tc>
        <w:tc>
          <w:tcPr>
            <w:tcW w:w="1450" w:type="pct"/>
            <w:tcBorders>
              <w:top w:val="nil"/>
              <w:left w:val="nil"/>
              <w:bottom w:val="single" w:sz="8" w:space="0" w:color="auto"/>
              <w:right w:val="single" w:sz="8" w:space="0" w:color="auto"/>
            </w:tcBorders>
            <w:shd w:val="clear" w:color="auto" w:fill="FFFFFF"/>
            <w:hideMark/>
          </w:tcPr>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lastRenderedPageBreak/>
              <w:t xml:space="preserve">- Phân tích được thực trạng vấn đề an toàn, phòng chống bạo lực học đường trong các cơ sở giáo dục phổ thông trong </w:t>
            </w:r>
            <w:r w:rsidRPr="000B5D8B">
              <w:rPr>
                <w:rFonts w:eastAsia="Times New Roman" w:cs="Times New Roman"/>
                <w:color w:val="000000"/>
                <w:sz w:val="26"/>
                <w:szCs w:val="26"/>
                <w:lang w:val="vi-VN"/>
              </w:rPr>
              <w:lastRenderedPageBreak/>
              <w:t>bối cảnh hiện nay;</w:t>
            </w:r>
          </w:p>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t>- Vận dụng được các quy định và các biện pháp (trong đó chú trọng vận dụng được các biện pháp quản lý lớp học hiệu quả, giáo dục kỷ luật tích cực, giáo dục phòng chống rủi ro, thương tích, xâm hại cho học sinh trong cơ sở giáo dục phổ thông;...) để xây dựng trường học an toàn, phòng chống bạo lực học đường;</w:t>
            </w:r>
          </w:p>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t>- Hỗ trợ đồng nghiệp xây dựng trường học an toàn, phòng chống bạo lực học đường trong các cơ sở giáo dục phổ thông.</w:t>
            </w:r>
          </w:p>
        </w:tc>
        <w:tc>
          <w:tcPr>
            <w:tcW w:w="500" w:type="pct"/>
            <w:tcBorders>
              <w:top w:val="nil"/>
              <w:left w:val="nil"/>
              <w:bottom w:val="single" w:sz="8" w:space="0" w:color="auto"/>
              <w:right w:val="single" w:sz="8" w:space="0" w:color="auto"/>
            </w:tcBorders>
            <w:shd w:val="clear" w:color="auto" w:fill="FFFFFF"/>
            <w:hideMark/>
          </w:tcPr>
          <w:p w:rsidR="000B5D8B" w:rsidRPr="000B5D8B" w:rsidRDefault="000B5D8B" w:rsidP="000B5D8B">
            <w:pPr>
              <w:spacing w:before="120" w:after="120" w:line="136" w:lineRule="atLeast"/>
              <w:jc w:val="center"/>
              <w:rPr>
                <w:rFonts w:eastAsia="Times New Roman" w:cs="Times New Roman"/>
                <w:color w:val="000000"/>
                <w:sz w:val="26"/>
                <w:szCs w:val="26"/>
              </w:rPr>
            </w:pPr>
            <w:r w:rsidRPr="000B5D8B">
              <w:rPr>
                <w:rFonts w:eastAsia="Times New Roman" w:cs="Times New Roman"/>
                <w:color w:val="000000"/>
                <w:sz w:val="26"/>
                <w:szCs w:val="26"/>
                <w:lang w:val="vi-VN"/>
              </w:rPr>
              <w:lastRenderedPageBreak/>
              <w:t>16</w:t>
            </w:r>
          </w:p>
        </w:tc>
        <w:tc>
          <w:tcPr>
            <w:tcW w:w="450" w:type="pct"/>
            <w:tcBorders>
              <w:top w:val="nil"/>
              <w:left w:val="nil"/>
              <w:bottom w:val="single" w:sz="8" w:space="0" w:color="auto"/>
              <w:right w:val="single" w:sz="8" w:space="0" w:color="auto"/>
            </w:tcBorders>
            <w:shd w:val="clear" w:color="auto" w:fill="FFFFFF"/>
            <w:hideMark/>
          </w:tcPr>
          <w:p w:rsidR="000B5D8B" w:rsidRPr="000B5D8B" w:rsidRDefault="000B5D8B" w:rsidP="000B5D8B">
            <w:pPr>
              <w:spacing w:before="120" w:after="120" w:line="136" w:lineRule="atLeast"/>
              <w:jc w:val="center"/>
              <w:rPr>
                <w:rFonts w:eastAsia="Times New Roman" w:cs="Times New Roman"/>
                <w:color w:val="000000"/>
                <w:sz w:val="26"/>
                <w:szCs w:val="26"/>
              </w:rPr>
            </w:pPr>
            <w:r w:rsidRPr="000B5D8B">
              <w:rPr>
                <w:rFonts w:eastAsia="Times New Roman" w:cs="Times New Roman"/>
                <w:color w:val="000000"/>
                <w:sz w:val="26"/>
                <w:szCs w:val="26"/>
                <w:lang w:val="vi-VN"/>
              </w:rPr>
              <w:t>24</w:t>
            </w:r>
          </w:p>
        </w:tc>
      </w:tr>
      <w:tr w:rsidR="000B5D8B" w:rsidRPr="000B5D8B" w:rsidTr="000B5D8B">
        <w:trPr>
          <w:tblCellSpacing w:w="0" w:type="dxa"/>
        </w:trPr>
        <w:tc>
          <w:tcPr>
            <w:tcW w:w="800" w:type="pct"/>
            <w:vMerge w:val="restart"/>
            <w:tcBorders>
              <w:top w:val="nil"/>
              <w:left w:val="single" w:sz="8" w:space="0" w:color="auto"/>
              <w:bottom w:val="single" w:sz="8" w:space="0" w:color="auto"/>
              <w:right w:val="single" w:sz="8" w:space="0" w:color="auto"/>
            </w:tcBorders>
            <w:shd w:val="clear" w:color="auto" w:fill="FFFFFF"/>
            <w:hideMark/>
          </w:tcPr>
          <w:p w:rsidR="000B5D8B" w:rsidRPr="000B5D8B" w:rsidRDefault="000B5D8B" w:rsidP="000B5D8B">
            <w:pPr>
              <w:spacing w:before="120" w:after="120" w:line="136" w:lineRule="atLeast"/>
              <w:jc w:val="center"/>
              <w:rPr>
                <w:rFonts w:eastAsia="Times New Roman" w:cs="Times New Roman"/>
                <w:color w:val="000000"/>
                <w:sz w:val="26"/>
                <w:szCs w:val="26"/>
              </w:rPr>
            </w:pPr>
            <w:r w:rsidRPr="000B5D8B">
              <w:rPr>
                <w:rFonts w:eastAsia="Times New Roman" w:cs="Times New Roman"/>
                <w:b/>
                <w:bCs/>
                <w:color w:val="000000"/>
                <w:sz w:val="26"/>
                <w:szCs w:val="26"/>
                <w:lang w:val="vi-VN"/>
              </w:rPr>
              <w:lastRenderedPageBreak/>
              <w:t>IV. Phát triển mối quan hệ giữa nhà trường, gia đình và xã hội</w:t>
            </w:r>
          </w:p>
        </w:tc>
        <w:tc>
          <w:tcPr>
            <w:tcW w:w="500" w:type="pct"/>
            <w:tcBorders>
              <w:top w:val="nil"/>
              <w:left w:val="nil"/>
              <w:bottom w:val="single" w:sz="8" w:space="0" w:color="auto"/>
              <w:right w:val="single" w:sz="8" w:space="0" w:color="auto"/>
            </w:tcBorders>
            <w:shd w:val="clear" w:color="auto" w:fill="FFFFFF"/>
            <w:hideMark/>
          </w:tcPr>
          <w:p w:rsidR="000B5D8B" w:rsidRPr="000B5D8B" w:rsidRDefault="000B5D8B" w:rsidP="000B5D8B">
            <w:pPr>
              <w:spacing w:before="120" w:after="120" w:line="136" w:lineRule="atLeast"/>
              <w:jc w:val="center"/>
              <w:rPr>
                <w:rFonts w:eastAsia="Times New Roman" w:cs="Times New Roman"/>
                <w:color w:val="000000"/>
                <w:sz w:val="26"/>
                <w:szCs w:val="26"/>
              </w:rPr>
            </w:pPr>
            <w:r w:rsidRPr="000B5D8B">
              <w:rPr>
                <w:rFonts w:eastAsia="Times New Roman" w:cs="Times New Roman"/>
                <w:b/>
                <w:bCs/>
                <w:color w:val="000000"/>
                <w:sz w:val="26"/>
                <w:szCs w:val="26"/>
                <w:lang w:val="vi-VN"/>
              </w:rPr>
              <w:t>GVPT</w:t>
            </w:r>
          </w:p>
          <w:p w:rsidR="000B5D8B" w:rsidRPr="000B5D8B" w:rsidRDefault="000B5D8B" w:rsidP="000B5D8B">
            <w:pPr>
              <w:spacing w:before="120" w:after="120" w:line="136" w:lineRule="atLeast"/>
              <w:jc w:val="center"/>
              <w:rPr>
                <w:rFonts w:eastAsia="Times New Roman" w:cs="Times New Roman"/>
                <w:color w:val="000000"/>
                <w:sz w:val="26"/>
                <w:szCs w:val="26"/>
              </w:rPr>
            </w:pPr>
            <w:r w:rsidRPr="000B5D8B">
              <w:rPr>
                <w:rFonts w:eastAsia="Times New Roman" w:cs="Times New Roman"/>
                <w:b/>
                <w:bCs/>
                <w:color w:val="000000"/>
                <w:sz w:val="26"/>
                <w:szCs w:val="26"/>
                <w:lang w:val="vi-VN"/>
              </w:rPr>
              <w:t>11</w:t>
            </w:r>
          </w:p>
        </w:tc>
        <w:tc>
          <w:tcPr>
            <w:tcW w:w="1150" w:type="pct"/>
            <w:tcBorders>
              <w:top w:val="nil"/>
              <w:left w:val="nil"/>
              <w:bottom w:val="single" w:sz="8" w:space="0" w:color="auto"/>
              <w:right w:val="single" w:sz="8" w:space="0" w:color="auto"/>
            </w:tcBorders>
            <w:shd w:val="clear" w:color="auto" w:fill="FFFFFF"/>
            <w:hideMark/>
          </w:tcPr>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b/>
                <w:bCs/>
                <w:color w:val="000000"/>
                <w:sz w:val="26"/>
                <w:szCs w:val="26"/>
                <w:lang w:val="vi-VN"/>
              </w:rPr>
              <w:t>Tạo dựng mối quan hệ hợp tác với cha mẹ học sinh và các bên liên quan trong hoạt động dạy học và giáo dục học sinh trong các cơ s</w:t>
            </w:r>
            <w:r w:rsidRPr="000B5D8B">
              <w:rPr>
                <w:rFonts w:eastAsia="Times New Roman" w:cs="Times New Roman"/>
                <w:b/>
                <w:bCs/>
                <w:color w:val="000000"/>
                <w:sz w:val="26"/>
                <w:szCs w:val="26"/>
              </w:rPr>
              <w:t>ở </w:t>
            </w:r>
            <w:r w:rsidRPr="000B5D8B">
              <w:rPr>
                <w:rFonts w:eastAsia="Times New Roman" w:cs="Times New Roman"/>
                <w:b/>
                <w:bCs/>
                <w:color w:val="000000"/>
                <w:sz w:val="26"/>
                <w:szCs w:val="26"/>
                <w:lang w:val="vi-VN"/>
              </w:rPr>
              <w:t>giáo dục phổ thông</w:t>
            </w:r>
          </w:p>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t>1. Vai trò của việc tạo d</w:t>
            </w:r>
            <w:r w:rsidRPr="000B5D8B">
              <w:rPr>
                <w:rFonts w:eastAsia="Times New Roman" w:cs="Times New Roman"/>
                <w:color w:val="000000"/>
                <w:sz w:val="26"/>
                <w:szCs w:val="26"/>
              </w:rPr>
              <w:t>ự</w:t>
            </w:r>
            <w:r w:rsidRPr="000B5D8B">
              <w:rPr>
                <w:rFonts w:eastAsia="Times New Roman" w:cs="Times New Roman"/>
                <w:color w:val="000000"/>
                <w:sz w:val="26"/>
                <w:szCs w:val="26"/>
                <w:lang w:val="vi-VN"/>
              </w:rPr>
              <w:t>ng mối quan hệ hợp tác với cha mẹ của học sinh và các bên liên quan.</w:t>
            </w:r>
          </w:p>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t>2. Quy định về mối quan hệ h</w:t>
            </w:r>
            <w:r w:rsidRPr="000B5D8B">
              <w:rPr>
                <w:rFonts w:eastAsia="Times New Roman" w:cs="Times New Roman"/>
                <w:color w:val="000000"/>
                <w:sz w:val="26"/>
                <w:szCs w:val="26"/>
              </w:rPr>
              <w:t>ợ</w:t>
            </w:r>
            <w:r w:rsidRPr="000B5D8B">
              <w:rPr>
                <w:rFonts w:eastAsia="Times New Roman" w:cs="Times New Roman"/>
                <w:color w:val="000000"/>
                <w:sz w:val="26"/>
                <w:szCs w:val="26"/>
                <w:lang w:val="vi-VN"/>
              </w:rPr>
              <w:t xml:space="preserve">p tác với cha mẹ học sinh và </w:t>
            </w:r>
            <w:r w:rsidRPr="000B5D8B">
              <w:rPr>
                <w:rFonts w:eastAsia="Times New Roman" w:cs="Times New Roman"/>
                <w:color w:val="000000"/>
                <w:sz w:val="26"/>
                <w:szCs w:val="26"/>
                <w:lang w:val="vi-VN"/>
              </w:rPr>
              <w:lastRenderedPageBreak/>
              <w:t>các bên liên quan.</w:t>
            </w:r>
          </w:p>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t>3. Biện pháp tăng cường sự phối hợp chặt chẽ với cha mẹ của học sinh và các bên liên quan.</w:t>
            </w:r>
          </w:p>
        </w:tc>
        <w:tc>
          <w:tcPr>
            <w:tcW w:w="1450" w:type="pct"/>
            <w:tcBorders>
              <w:top w:val="nil"/>
              <w:left w:val="nil"/>
              <w:bottom w:val="single" w:sz="8" w:space="0" w:color="auto"/>
              <w:right w:val="single" w:sz="8" w:space="0" w:color="auto"/>
            </w:tcBorders>
            <w:shd w:val="clear" w:color="auto" w:fill="FFFFFF"/>
            <w:hideMark/>
          </w:tcPr>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lastRenderedPageBreak/>
              <w:t>- Phân tích được vai trò của việc tạo dựng mối quan hệ hợp tác với cha mẹ học sinh và các bên liên quan trong các cơ sở giáo dục phổ thông, phù hợp với đặc thù cấp học;</w:t>
            </w:r>
          </w:p>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t>- Vận dụng được các quy định hiện hành và các biện pháp để tạo dựng mối quan hệ hợp tác với cha mẹ học sinh và các bên liên quan trong các cơ sở giáo dục phổ thông, phù hợp với đặc thù cấp học;</w:t>
            </w:r>
          </w:p>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t xml:space="preserve">- Hỗ trợ đồng nghiệp trong việc xây dựng các </w:t>
            </w:r>
            <w:r w:rsidRPr="000B5D8B">
              <w:rPr>
                <w:rFonts w:eastAsia="Times New Roman" w:cs="Times New Roman"/>
                <w:color w:val="000000"/>
                <w:sz w:val="26"/>
                <w:szCs w:val="26"/>
                <w:lang w:val="vi-VN"/>
              </w:rPr>
              <w:lastRenderedPageBreak/>
              <w:t>biện pháp tăng cường sự phối h</w:t>
            </w:r>
            <w:r w:rsidRPr="000B5D8B">
              <w:rPr>
                <w:rFonts w:eastAsia="Times New Roman" w:cs="Times New Roman"/>
                <w:color w:val="000000"/>
                <w:sz w:val="26"/>
                <w:szCs w:val="26"/>
              </w:rPr>
              <w:t>ợ</w:t>
            </w:r>
            <w:r w:rsidRPr="000B5D8B">
              <w:rPr>
                <w:rFonts w:eastAsia="Times New Roman" w:cs="Times New Roman"/>
                <w:color w:val="000000"/>
                <w:sz w:val="26"/>
                <w:szCs w:val="26"/>
                <w:lang w:val="vi-VN"/>
              </w:rPr>
              <w:t>p chặt chẽ với cha mẹ học sinh và các bên liên quan trong các cơ sở giáo dục phổ thông.</w:t>
            </w:r>
          </w:p>
        </w:tc>
        <w:tc>
          <w:tcPr>
            <w:tcW w:w="500" w:type="pct"/>
            <w:tcBorders>
              <w:top w:val="nil"/>
              <w:left w:val="nil"/>
              <w:bottom w:val="single" w:sz="8" w:space="0" w:color="auto"/>
              <w:right w:val="single" w:sz="8" w:space="0" w:color="auto"/>
            </w:tcBorders>
            <w:shd w:val="clear" w:color="auto" w:fill="FFFFFF"/>
            <w:hideMark/>
          </w:tcPr>
          <w:p w:rsidR="000B5D8B" w:rsidRPr="000B5D8B" w:rsidRDefault="000B5D8B" w:rsidP="000B5D8B">
            <w:pPr>
              <w:spacing w:before="120" w:after="120" w:line="136" w:lineRule="atLeast"/>
              <w:jc w:val="center"/>
              <w:rPr>
                <w:rFonts w:eastAsia="Times New Roman" w:cs="Times New Roman"/>
                <w:color w:val="000000"/>
                <w:sz w:val="26"/>
                <w:szCs w:val="26"/>
              </w:rPr>
            </w:pPr>
            <w:r w:rsidRPr="000B5D8B">
              <w:rPr>
                <w:rFonts w:eastAsia="Times New Roman" w:cs="Times New Roman"/>
                <w:color w:val="000000"/>
                <w:sz w:val="26"/>
                <w:szCs w:val="26"/>
                <w:lang w:val="vi-VN"/>
              </w:rPr>
              <w:lastRenderedPageBreak/>
              <w:t>8</w:t>
            </w:r>
          </w:p>
        </w:tc>
        <w:tc>
          <w:tcPr>
            <w:tcW w:w="450" w:type="pct"/>
            <w:tcBorders>
              <w:top w:val="nil"/>
              <w:left w:val="nil"/>
              <w:bottom w:val="single" w:sz="8" w:space="0" w:color="auto"/>
              <w:right w:val="single" w:sz="8" w:space="0" w:color="auto"/>
            </w:tcBorders>
            <w:shd w:val="clear" w:color="auto" w:fill="FFFFFF"/>
            <w:hideMark/>
          </w:tcPr>
          <w:p w:rsidR="000B5D8B" w:rsidRPr="000B5D8B" w:rsidRDefault="000B5D8B" w:rsidP="000B5D8B">
            <w:pPr>
              <w:spacing w:before="120" w:after="120" w:line="136" w:lineRule="atLeast"/>
              <w:jc w:val="center"/>
              <w:rPr>
                <w:rFonts w:eastAsia="Times New Roman" w:cs="Times New Roman"/>
                <w:color w:val="000000"/>
                <w:sz w:val="26"/>
                <w:szCs w:val="26"/>
              </w:rPr>
            </w:pPr>
            <w:r w:rsidRPr="000B5D8B">
              <w:rPr>
                <w:rFonts w:eastAsia="Times New Roman" w:cs="Times New Roman"/>
                <w:color w:val="000000"/>
                <w:sz w:val="26"/>
                <w:szCs w:val="26"/>
                <w:lang w:val="vi-VN"/>
              </w:rPr>
              <w:t>12</w:t>
            </w:r>
          </w:p>
        </w:tc>
      </w:tr>
      <w:tr w:rsidR="000B5D8B" w:rsidRPr="000B5D8B" w:rsidTr="000B5D8B">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0B5D8B" w:rsidRPr="000B5D8B" w:rsidRDefault="000B5D8B" w:rsidP="000B5D8B">
            <w:pPr>
              <w:spacing w:after="0" w:line="240" w:lineRule="auto"/>
              <w:rPr>
                <w:rFonts w:eastAsia="Times New Roman" w:cs="Times New Roman"/>
                <w:color w:val="000000"/>
                <w:sz w:val="26"/>
                <w:szCs w:val="26"/>
              </w:rPr>
            </w:pPr>
          </w:p>
        </w:tc>
        <w:tc>
          <w:tcPr>
            <w:tcW w:w="500" w:type="pct"/>
            <w:tcBorders>
              <w:top w:val="nil"/>
              <w:left w:val="nil"/>
              <w:bottom w:val="single" w:sz="8" w:space="0" w:color="auto"/>
              <w:right w:val="single" w:sz="8" w:space="0" w:color="auto"/>
            </w:tcBorders>
            <w:shd w:val="clear" w:color="auto" w:fill="FFFFFF"/>
            <w:hideMark/>
          </w:tcPr>
          <w:p w:rsidR="000B5D8B" w:rsidRPr="000B5D8B" w:rsidRDefault="000B5D8B" w:rsidP="000B5D8B">
            <w:pPr>
              <w:spacing w:before="120" w:after="120" w:line="136" w:lineRule="atLeast"/>
              <w:jc w:val="center"/>
              <w:rPr>
                <w:rFonts w:eastAsia="Times New Roman" w:cs="Times New Roman"/>
                <w:color w:val="000000"/>
                <w:sz w:val="26"/>
                <w:szCs w:val="26"/>
              </w:rPr>
            </w:pPr>
            <w:r w:rsidRPr="000B5D8B">
              <w:rPr>
                <w:rFonts w:eastAsia="Times New Roman" w:cs="Times New Roman"/>
                <w:b/>
                <w:bCs/>
                <w:color w:val="000000"/>
                <w:sz w:val="26"/>
                <w:szCs w:val="26"/>
                <w:lang w:val="vi-VN"/>
              </w:rPr>
              <w:t>GVPT</w:t>
            </w:r>
          </w:p>
          <w:p w:rsidR="000B5D8B" w:rsidRPr="000B5D8B" w:rsidRDefault="000B5D8B" w:rsidP="000B5D8B">
            <w:pPr>
              <w:spacing w:before="120" w:after="120" w:line="136" w:lineRule="atLeast"/>
              <w:jc w:val="center"/>
              <w:rPr>
                <w:rFonts w:eastAsia="Times New Roman" w:cs="Times New Roman"/>
                <w:color w:val="000000"/>
                <w:sz w:val="26"/>
                <w:szCs w:val="26"/>
              </w:rPr>
            </w:pPr>
            <w:r w:rsidRPr="000B5D8B">
              <w:rPr>
                <w:rFonts w:eastAsia="Times New Roman" w:cs="Times New Roman"/>
                <w:b/>
                <w:bCs/>
                <w:color w:val="000000"/>
                <w:sz w:val="26"/>
                <w:szCs w:val="26"/>
                <w:lang w:val="vi-VN"/>
              </w:rPr>
              <w:t>12</w:t>
            </w:r>
          </w:p>
        </w:tc>
        <w:tc>
          <w:tcPr>
            <w:tcW w:w="1150" w:type="pct"/>
            <w:tcBorders>
              <w:top w:val="nil"/>
              <w:left w:val="nil"/>
              <w:bottom w:val="single" w:sz="8" w:space="0" w:color="auto"/>
              <w:right w:val="single" w:sz="8" w:space="0" w:color="auto"/>
            </w:tcBorders>
            <w:shd w:val="clear" w:color="auto" w:fill="FFFFFF"/>
            <w:hideMark/>
          </w:tcPr>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b/>
                <w:bCs/>
                <w:color w:val="000000"/>
                <w:sz w:val="26"/>
                <w:szCs w:val="26"/>
                <w:lang w:val="vi-VN"/>
              </w:rPr>
              <w:t>Phối h</w:t>
            </w:r>
            <w:r w:rsidRPr="000B5D8B">
              <w:rPr>
                <w:rFonts w:eastAsia="Times New Roman" w:cs="Times New Roman"/>
                <w:b/>
                <w:bCs/>
                <w:color w:val="000000"/>
                <w:sz w:val="26"/>
                <w:szCs w:val="26"/>
              </w:rPr>
              <w:t>ợ</w:t>
            </w:r>
            <w:r w:rsidRPr="000B5D8B">
              <w:rPr>
                <w:rFonts w:eastAsia="Times New Roman" w:cs="Times New Roman"/>
                <w:b/>
                <w:bCs/>
                <w:color w:val="000000"/>
                <w:sz w:val="26"/>
                <w:szCs w:val="26"/>
                <w:lang w:val="vi-VN"/>
              </w:rPr>
              <w:t>p giữa nhà trường, gia đình và xã hội đ</w:t>
            </w:r>
            <w:r w:rsidRPr="000B5D8B">
              <w:rPr>
                <w:rFonts w:eastAsia="Times New Roman" w:cs="Times New Roman"/>
                <w:b/>
                <w:bCs/>
                <w:color w:val="000000"/>
                <w:sz w:val="26"/>
                <w:szCs w:val="26"/>
              </w:rPr>
              <w:t>ể </w:t>
            </w:r>
            <w:r w:rsidRPr="000B5D8B">
              <w:rPr>
                <w:rFonts w:eastAsia="Times New Roman" w:cs="Times New Roman"/>
                <w:b/>
                <w:bCs/>
                <w:color w:val="000000"/>
                <w:sz w:val="26"/>
                <w:szCs w:val="26"/>
                <w:lang w:val="vi-VN"/>
              </w:rPr>
              <w:t>thực hiện hoạt động dạy học cho học sinh trong các cơ sở giáo dục phổ thông</w:t>
            </w:r>
          </w:p>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t>1. Sự cần thiết của việc phối hợp giữa nhà trường, gia đình và xã hội trong hoạt động dạy học trong các cơ sở giáo dục phổ thông.</w:t>
            </w:r>
          </w:p>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t>2. Quy định của ngành về việc phối hợp giữa nhà trường, gia đình và xã hội trong hoạt động dạy học trong các cơ sở giáo dục phổ thông.</w:t>
            </w:r>
          </w:p>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t>3. Biện pháp tăng cường hiệu quả phối hợp giữa nhà trường, gia đình và xã hội trong hoạt động dạy học trong các cơ sở giáo dục phổ thông.</w:t>
            </w:r>
          </w:p>
        </w:tc>
        <w:tc>
          <w:tcPr>
            <w:tcW w:w="1450" w:type="pct"/>
            <w:tcBorders>
              <w:top w:val="nil"/>
              <w:left w:val="nil"/>
              <w:bottom w:val="single" w:sz="8" w:space="0" w:color="auto"/>
              <w:right w:val="single" w:sz="8" w:space="0" w:color="auto"/>
            </w:tcBorders>
            <w:shd w:val="clear" w:color="auto" w:fill="FFFFFF"/>
            <w:vAlign w:val="center"/>
            <w:hideMark/>
          </w:tcPr>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t>- Phân tích được sự cần thiết của việc phối hợp giữa nhà trường, gia đình và xã hội trong hoạt động dạy học học sinh trong các cơ sở giáo dục phổ thông;</w:t>
            </w:r>
          </w:p>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t>- Trình bày và vận dụng được quy định của ngành về phối hợp giữa nhà trường, gia đình và xã hội trong hoạt động dạy học học sinh trong các cơ sở giáo dục phổ thông; Vận dụng được các kỹ năng cung cấp, tiếp nhận, giải quyết kịp thời các thông tin từ gia đình về tình hình học tập và rèn luyện của học sinh trong các cơ sở giáo dục phổ thông để xây dựng và thực hiện các biện pháp hướng dẫn, hỗ trợ, động viên học sinh học tập và thực hiện chương trình, kế hoạch dạy học trong các cơ sở giáo dục phổ thông;</w:t>
            </w:r>
          </w:p>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t>- Hỗ trợ đồng nghiệp trong việc thực hiện hiệu quả kế hoạch phối hợp giữa nhà trường, gia đình và xã hội trong hoạt động dạy học trong các cơ sở giáo dục phổ thông.</w:t>
            </w:r>
          </w:p>
        </w:tc>
        <w:tc>
          <w:tcPr>
            <w:tcW w:w="500" w:type="pct"/>
            <w:tcBorders>
              <w:top w:val="nil"/>
              <w:left w:val="nil"/>
              <w:bottom w:val="single" w:sz="8" w:space="0" w:color="auto"/>
              <w:right w:val="single" w:sz="8" w:space="0" w:color="auto"/>
            </w:tcBorders>
            <w:shd w:val="clear" w:color="auto" w:fill="FFFFFF"/>
            <w:hideMark/>
          </w:tcPr>
          <w:p w:rsidR="000B5D8B" w:rsidRPr="000B5D8B" w:rsidRDefault="000B5D8B" w:rsidP="000B5D8B">
            <w:pPr>
              <w:spacing w:before="120" w:after="120" w:line="136" w:lineRule="atLeast"/>
              <w:jc w:val="center"/>
              <w:rPr>
                <w:rFonts w:eastAsia="Times New Roman" w:cs="Times New Roman"/>
                <w:color w:val="000000"/>
                <w:sz w:val="26"/>
                <w:szCs w:val="26"/>
              </w:rPr>
            </w:pPr>
            <w:r w:rsidRPr="000B5D8B">
              <w:rPr>
                <w:rFonts w:eastAsia="Times New Roman" w:cs="Times New Roman"/>
                <w:color w:val="000000"/>
                <w:sz w:val="26"/>
                <w:szCs w:val="26"/>
                <w:lang w:val="vi-VN"/>
              </w:rPr>
              <w:t>8</w:t>
            </w:r>
          </w:p>
        </w:tc>
        <w:tc>
          <w:tcPr>
            <w:tcW w:w="450" w:type="pct"/>
            <w:tcBorders>
              <w:top w:val="nil"/>
              <w:left w:val="nil"/>
              <w:bottom w:val="single" w:sz="8" w:space="0" w:color="auto"/>
              <w:right w:val="single" w:sz="8" w:space="0" w:color="auto"/>
            </w:tcBorders>
            <w:shd w:val="clear" w:color="auto" w:fill="FFFFFF"/>
            <w:hideMark/>
          </w:tcPr>
          <w:p w:rsidR="000B5D8B" w:rsidRPr="000B5D8B" w:rsidRDefault="000B5D8B" w:rsidP="000B5D8B">
            <w:pPr>
              <w:spacing w:before="120" w:after="120" w:line="136" w:lineRule="atLeast"/>
              <w:jc w:val="center"/>
              <w:rPr>
                <w:rFonts w:eastAsia="Times New Roman" w:cs="Times New Roman"/>
                <w:color w:val="000000"/>
                <w:sz w:val="26"/>
                <w:szCs w:val="26"/>
              </w:rPr>
            </w:pPr>
            <w:r w:rsidRPr="000B5D8B">
              <w:rPr>
                <w:rFonts w:eastAsia="Times New Roman" w:cs="Times New Roman"/>
                <w:color w:val="000000"/>
                <w:sz w:val="26"/>
                <w:szCs w:val="26"/>
                <w:lang w:val="vi-VN"/>
              </w:rPr>
              <w:t>12</w:t>
            </w:r>
          </w:p>
        </w:tc>
      </w:tr>
      <w:tr w:rsidR="000B5D8B" w:rsidRPr="000B5D8B" w:rsidTr="000B5D8B">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0B5D8B" w:rsidRPr="000B5D8B" w:rsidRDefault="000B5D8B" w:rsidP="000B5D8B">
            <w:pPr>
              <w:spacing w:after="0" w:line="240" w:lineRule="auto"/>
              <w:rPr>
                <w:rFonts w:eastAsia="Times New Roman" w:cs="Times New Roman"/>
                <w:color w:val="000000"/>
                <w:sz w:val="26"/>
                <w:szCs w:val="26"/>
              </w:rPr>
            </w:pPr>
          </w:p>
        </w:tc>
        <w:tc>
          <w:tcPr>
            <w:tcW w:w="500" w:type="pct"/>
            <w:tcBorders>
              <w:top w:val="nil"/>
              <w:left w:val="nil"/>
              <w:bottom w:val="single" w:sz="8" w:space="0" w:color="auto"/>
              <w:right w:val="single" w:sz="8" w:space="0" w:color="auto"/>
            </w:tcBorders>
            <w:shd w:val="clear" w:color="auto" w:fill="FFFFFF"/>
            <w:hideMark/>
          </w:tcPr>
          <w:p w:rsidR="000B5D8B" w:rsidRPr="000B5D8B" w:rsidRDefault="000B5D8B" w:rsidP="000B5D8B">
            <w:pPr>
              <w:spacing w:before="120" w:after="120" w:line="136" w:lineRule="atLeast"/>
              <w:jc w:val="center"/>
              <w:rPr>
                <w:rFonts w:eastAsia="Times New Roman" w:cs="Times New Roman"/>
                <w:color w:val="000000"/>
                <w:sz w:val="26"/>
                <w:szCs w:val="26"/>
              </w:rPr>
            </w:pPr>
            <w:r w:rsidRPr="000B5D8B">
              <w:rPr>
                <w:rFonts w:eastAsia="Times New Roman" w:cs="Times New Roman"/>
                <w:b/>
                <w:bCs/>
                <w:color w:val="000000"/>
                <w:sz w:val="26"/>
                <w:szCs w:val="26"/>
                <w:lang w:val="vi-VN"/>
              </w:rPr>
              <w:t>GVPT</w:t>
            </w:r>
          </w:p>
          <w:p w:rsidR="000B5D8B" w:rsidRPr="000B5D8B" w:rsidRDefault="000B5D8B" w:rsidP="000B5D8B">
            <w:pPr>
              <w:spacing w:before="120" w:after="120" w:line="136" w:lineRule="atLeast"/>
              <w:jc w:val="center"/>
              <w:rPr>
                <w:rFonts w:eastAsia="Times New Roman" w:cs="Times New Roman"/>
                <w:color w:val="000000"/>
                <w:sz w:val="26"/>
                <w:szCs w:val="26"/>
              </w:rPr>
            </w:pPr>
            <w:r w:rsidRPr="000B5D8B">
              <w:rPr>
                <w:rFonts w:eastAsia="Times New Roman" w:cs="Times New Roman"/>
                <w:b/>
                <w:bCs/>
                <w:color w:val="000000"/>
                <w:sz w:val="26"/>
                <w:szCs w:val="26"/>
                <w:lang w:val="vi-VN"/>
              </w:rPr>
              <w:t>13</w:t>
            </w:r>
          </w:p>
        </w:tc>
        <w:tc>
          <w:tcPr>
            <w:tcW w:w="1150" w:type="pct"/>
            <w:tcBorders>
              <w:top w:val="nil"/>
              <w:left w:val="nil"/>
              <w:bottom w:val="single" w:sz="8" w:space="0" w:color="auto"/>
              <w:right w:val="single" w:sz="8" w:space="0" w:color="auto"/>
            </w:tcBorders>
            <w:shd w:val="clear" w:color="auto" w:fill="FFFFFF"/>
            <w:hideMark/>
          </w:tcPr>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b/>
                <w:bCs/>
                <w:color w:val="000000"/>
                <w:sz w:val="26"/>
                <w:szCs w:val="26"/>
                <w:lang w:val="vi-VN"/>
              </w:rPr>
              <w:t>Phối h</w:t>
            </w:r>
            <w:r w:rsidRPr="000B5D8B">
              <w:rPr>
                <w:rFonts w:eastAsia="Times New Roman" w:cs="Times New Roman"/>
                <w:b/>
                <w:bCs/>
                <w:color w:val="000000"/>
                <w:sz w:val="26"/>
                <w:szCs w:val="26"/>
              </w:rPr>
              <w:t>ợ</w:t>
            </w:r>
            <w:r w:rsidRPr="000B5D8B">
              <w:rPr>
                <w:rFonts w:eastAsia="Times New Roman" w:cs="Times New Roman"/>
                <w:b/>
                <w:bCs/>
                <w:color w:val="000000"/>
                <w:sz w:val="26"/>
                <w:szCs w:val="26"/>
                <w:lang w:val="vi-VN"/>
              </w:rPr>
              <w:t>p giữa nhà trường, gia đình và xã hội đ</w:t>
            </w:r>
            <w:r w:rsidRPr="000B5D8B">
              <w:rPr>
                <w:rFonts w:eastAsia="Times New Roman" w:cs="Times New Roman"/>
                <w:b/>
                <w:bCs/>
                <w:color w:val="000000"/>
                <w:sz w:val="26"/>
                <w:szCs w:val="26"/>
              </w:rPr>
              <w:t>ể </w:t>
            </w:r>
            <w:r w:rsidRPr="000B5D8B">
              <w:rPr>
                <w:rFonts w:eastAsia="Times New Roman" w:cs="Times New Roman"/>
                <w:b/>
                <w:bCs/>
                <w:color w:val="000000"/>
                <w:sz w:val="26"/>
                <w:szCs w:val="26"/>
                <w:lang w:val="vi-VN"/>
              </w:rPr>
              <w:t>thực hiện giáo dục đạo đức, lối sống cho học sinh trong các cơ s</w:t>
            </w:r>
            <w:r w:rsidRPr="000B5D8B">
              <w:rPr>
                <w:rFonts w:eastAsia="Times New Roman" w:cs="Times New Roman"/>
                <w:b/>
                <w:bCs/>
                <w:color w:val="000000"/>
                <w:sz w:val="26"/>
                <w:szCs w:val="26"/>
              </w:rPr>
              <w:t>ở </w:t>
            </w:r>
            <w:r w:rsidRPr="000B5D8B">
              <w:rPr>
                <w:rFonts w:eastAsia="Times New Roman" w:cs="Times New Roman"/>
                <w:b/>
                <w:bCs/>
                <w:color w:val="000000"/>
                <w:sz w:val="26"/>
                <w:szCs w:val="26"/>
                <w:lang w:val="vi-VN"/>
              </w:rPr>
              <w:t>giáo dục phổ thông</w:t>
            </w:r>
          </w:p>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t>1. Sự cần thiết của việc phối hợp giữa nhà trường, gia đình và xã hội trong việc thực hiện giáo dục đạo đức, lối sống cho học sinh trong các cơ sở giáo dục phổ thông.</w:t>
            </w:r>
          </w:p>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t>2. Nội quy, quy tắc văn hóa ứng xử của nhà trường; quy định tiếp nhận thông tin từ các bên liên quan về đạo đức, lối sống của học sinh trong các cơ sở giáo dục phổ thông.</w:t>
            </w:r>
          </w:p>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t>3. Một số kỹ năng tăng cường hiệu quả phối hợp giữa nhà trường, gia đình và xã hội trong hoạt động giáo dục học sinh trong các cơ sở giáo dục phổ thông.</w:t>
            </w:r>
          </w:p>
        </w:tc>
        <w:tc>
          <w:tcPr>
            <w:tcW w:w="1450" w:type="pct"/>
            <w:tcBorders>
              <w:top w:val="nil"/>
              <w:left w:val="nil"/>
              <w:bottom w:val="single" w:sz="8" w:space="0" w:color="auto"/>
              <w:right w:val="single" w:sz="8" w:space="0" w:color="auto"/>
            </w:tcBorders>
            <w:shd w:val="clear" w:color="auto" w:fill="FFFFFF"/>
            <w:hideMark/>
          </w:tcPr>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t>- Trình bày được quy định của ngành về phối hợp giữa nhà trường, gia đình và xã hội trong giáo dục đạo đức, lối sống cho học sinh trong các cơ sở giáo dục phổ thông;</w:t>
            </w:r>
          </w:p>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t>- Vận dụng được các quy định, quy tắc văn hóa ứng xử và kỹ năng để giải quyết kịp thời các thông tin phản hồi và thực hiện kế hoạch phối hợp giữa nhà trường, gia đình và xã hội trong giáo dục đạo đức, lối sống cho học sinh trong các cơ sở giáo dục phổ thông;</w:t>
            </w:r>
          </w:p>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t>- Hỗ trợ đồng nghiệp trong việc thực hiện hiệu quả kế hoạch phối hợp giữa nhà trường, gia đình và xã hội trong giáo dục đạo đức, lối sống cho học sinh trong các cơ sở giáo dục phổ thông.</w:t>
            </w:r>
          </w:p>
        </w:tc>
        <w:tc>
          <w:tcPr>
            <w:tcW w:w="500" w:type="pct"/>
            <w:tcBorders>
              <w:top w:val="nil"/>
              <w:left w:val="nil"/>
              <w:bottom w:val="single" w:sz="8" w:space="0" w:color="auto"/>
              <w:right w:val="single" w:sz="8" w:space="0" w:color="auto"/>
            </w:tcBorders>
            <w:shd w:val="clear" w:color="auto" w:fill="FFFFFF"/>
            <w:hideMark/>
          </w:tcPr>
          <w:p w:rsidR="000B5D8B" w:rsidRPr="000B5D8B" w:rsidRDefault="000B5D8B" w:rsidP="000B5D8B">
            <w:pPr>
              <w:spacing w:before="120" w:after="120" w:line="136" w:lineRule="atLeast"/>
              <w:jc w:val="center"/>
              <w:rPr>
                <w:rFonts w:eastAsia="Times New Roman" w:cs="Times New Roman"/>
                <w:color w:val="000000"/>
                <w:sz w:val="26"/>
                <w:szCs w:val="26"/>
              </w:rPr>
            </w:pPr>
            <w:r w:rsidRPr="000B5D8B">
              <w:rPr>
                <w:rFonts w:eastAsia="Times New Roman" w:cs="Times New Roman"/>
                <w:color w:val="000000"/>
                <w:sz w:val="26"/>
                <w:szCs w:val="26"/>
                <w:lang w:val="vi-VN"/>
              </w:rPr>
              <w:t>8</w:t>
            </w:r>
          </w:p>
        </w:tc>
        <w:tc>
          <w:tcPr>
            <w:tcW w:w="450" w:type="pct"/>
            <w:tcBorders>
              <w:top w:val="nil"/>
              <w:left w:val="nil"/>
              <w:bottom w:val="single" w:sz="8" w:space="0" w:color="auto"/>
              <w:right w:val="single" w:sz="8" w:space="0" w:color="auto"/>
            </w:tcBorders>
            <w:shd w:val="clear" w:color="auto" w:fill="FFFFFF"/>
            <w:hideMark/>
          </w:tcPr>
          <w:p w:rsidR="000B5D8B" w:rsidRPr="000B5D8B" w:rsidRDefault="000B5D8B" w:rsidP="000B5D8B">
            <w:pPr>
              <w:spacing w:before="120" w:after="120" w:line="136" w:lineRule="atLeast"/>
              <w:jc w:val="center"/>
              <w:rPr>
                <w:rFonts w:eastAsia="Times New Roman" w:cs="Times New Roman"/>
                <w:color w:val="000000"/>
                <w:sz w:val="26"/>
                <w:szCs w:val="26"/>
              </w:rPr>
            </w:pPr>
            <w:r w:rsidRPr="000B5D8B">
              <w:rPr>
                <w:rFonts w:eastAsia="Times New Roman" w:cs="Times New Roman"/>
                <w:color w:val="000000"/>
                <w:sz w:val="26"/>
                <w:szCs w:val="26"/>
                <w:lang w:val="vi-VN"/>
              </w:rPr>
              <w:t>12</w:t>
            </w:r>
          </w:p>
        </w:tc>
      </w:tr>
      <w:tr w:rsidR="000B5D8B" w:rsidRPr="000B5D8B" w:rsidTr="000B5D8B">
        <w:trPr>
          <w:tblCellSpacing w:w="0" w:type="dxa"/>
        </w:trPr>
        <w:tc>
          <w:tcPr>
            <w:tcW w:w="800" w:type="pct"/>
            <w:vMerge w:val="restart"/>
            <w:tcBorders>
              <w:top w:val="nil"/>
              <w:left w:val="single" w:sz="8" w:space="0" w:color="auto"/>
              <w:bottom w:val="single" w:sz="8" w:space="0" w:color="auto"/>
              <w:right w:val="single" w:sz="8" w:space="0" w:color="auto"/>
            </w:tcBorders>
            <w:shd w:val="clear" w:color="auto" w:fill="FFFFFF"/>
            <w:hideMark/>
          </w:tcPr>
          <w:p w:rsidR="000B5D8B" w:rsidRPr="000B5D8B" w:rsidRDefault="000B5D8B" w:rsidP="000B5D8B">
            <w:pPr>
              <w:spacing w:before="120" w:after="120" w:line="136" w:lineRule="atLeast"/>
              <w:jc w:val="center"/>
              <w:rPr>
                <w:rFonts w:eastAsia="Times New Roman" w:cs="Times New Roman"/>
                <w:color w:val="000000"/>
                <w:sz w:val="26"/>
                <w:szCs w:val="26"/>
              </w:rPr>
            </w:pPr>
            <w:r w:rsidRPr="000B5D8B">
              <w:rPr>
                <w:rFonts w:eastAsia="Times New Roman" w:cs="Times New Roman"/>
                <w:b/>
                <w:bCs/>
                <w:color w:val="000000"/>
                <w:sz w:val="26"/>
                <w:szCs w:val="26"/>
                <w:lang w:val="vi-VN"/>
              </w:rPr>
              <w:t xml:space="preserve">V. Sử dụng ngoại ngữ hoặc tiếng dân tộc, ứng dụng công nghệ thông </w:t>
            </w:r>
            <w:r w:rsidRPr="000B5D8B">
              <w:rPr>
                <w:rFonts w:eastAsia="Times New Roman" w:cs="Times New Roman"/>
                <w:b/>
                <w:bCs/>
                <w:color w:val="000000"/>
                <w:sz w:val="26"/>
                <w:szCs w:val="26"/>
                <w:lang w:val="vi-VN"/>
              </w:rPr>
              <w:lastRenderedPageBreak/>
              <w:t>tin, khai thác và sử dụng thiết bị công nghệ trong dạy học, giáo dục</w:t>
            </w:r>
          </w:p>
        </w:tc>
        <w:tc>
          <w:tcPr>
            <w:tcW w:w="500" w:type="pct"/>
            <w:tcBorders>
              <w:top w:val="nil"/>
              <w:left w:val="nil"/>
              <w:bottom w:val="single" w:sz="8" w:space="0" w:color="auto"/>
              <w:right w:val="single" w:sz="8" w:space="0" w:color="auto"/>
            </w:tcBorders>
            <w:shd w:val="clear" w:color="auto" w:fill="FFFFFF"/>
            <w:hideMark/>
          </w:tcPr>
          <w:p w:rsidR="000B5D8B" w:rsidRPr="000B5D8B" w:rsidRDefault="000B5D8B" w:rsidP="000B5D8B">
            <w:pPr>
              <w:spacing w:before="120" w:after="120" w:line="136" w:lineRule="atLeast"/>
              <w:jc w:val="center"/>
              <w:rPr>
                <w:rFonts w:eastAsia="Times New Roman" w:cs="Times New Roman"/>
                <w:color w:val="000000"/>
                <w:sz w:val="26"/>
                <w:szCs w:val="26"/>
              </w:rPr>
            </w:pPr>
            <w:r w:rsidRPr="000B5D8B">
              <w:rPr>
                <w:rFonts w:eastAsia="Times New Roman" w:cs="Times New Roman"/>
                <w:b/>
                <w:bCs/>
                <w:color w:val="000000"/>
                <w:sz w:val="26"/>
                <w:szCs w:val="26"/>
                <w:lang w:val="vi-VN"/>
              </w:rPr>
              <w:lastRenderedPageBreak/>
              <w:t>GVPT</w:t>
            </w:r>
          </w:p>
          <w:p w:rsidR="000B5D8B" w:rsidRPr="000B5D8B" w:rsidRDefault="000B5D8B" w:rsidP="000B5D8B">
            <w:pPr>
              <w:spacing w:before="120" w:after="120" w:line="136" w:lineRule="atLeast"/>
              <w:jc w:val="center"/>
              <w:rPr>
                <w:rFonts w:eastAsia="Times New Roman" w:cs="Times New Roman"/>
                <w:color w:val="000000"/>
                <w:sz w:val="26"/>
                <w:szCs w:val="26"/>
              </w:rPr>
            </w:pPr>
            <w:r w:rsidRPr="000B5D8B">
              <w:rPr>
                <w:rFonts w:eastAsia="Times New Roman" w:cs="Times New Roman"/>
                <w:b/>
                <w:bCs/>
                <w:color w:val="000000"/>
                <w:sz w:val="26"/>
                <w:szCs w:val="26"/>
                <w:lang w:val="vi-VN"/>
              </w:rPr>
              <w:t>14</w:t>
            </w:r>
          </w:p>
        </w:tc>
        <w:tc>
          <w:tcPr>
            <w:tcW w:w="1150" w:type="pct"/>
            <w:tcBorders>
              <w:top w:val="nil"/>
              <w:left w:val="nil"/>
              <w:bottom w:val="single" w:sz="8" w:space="0" w:color="auto"/>
              <w:right w:val="single" w:sz="8" w:space="0" w:color="auto"/>
            </w:tcBorders>
            <w:shd w:val="clear" w:color="auto" w:fill="FFFFFF"/>
            <w:hideMark/>
          </w:tcPr>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b/>
                <w:bCs/>
                <w:color w:val="000000"/>
                <w:sz w:val="26"/>
                <w:szCs w:val="26"/>
                <w:lang w:val="vi-VN"/>
              </w:rPr>
              <w:t>Nâng cao năng lực sử dụng ngoại ngữ hoặc tiếng dân tộc đối v</w:t>
            </w:r>
            <w:r w:rsidRPr="000B5D8B">
              <w:rPr>
                <w:rFonts w:eastAsia="Times New Roman" w:cs="Times New Roman"/>
                <w:b/>
                <w:bCs/>
                <w:color w:val="000000"/>
                <w:sz w:val="26"/>
                <w:szCs w:val="26"/>
              </w:rPr>
              <w:t>ớ</w:t>
            </w:r>
            <w:r w:rsidRPr="000B5D8B">
              <w:rPr>
                <w:rFonts w:eastAsia="Times New Roman" w:cs="Times New Roman"/>
                <w:b/>
                <w:bCs/>
                <w:color w:val="000000"/>
                <w:sz w:val="26"/>
                <w:szCs w:val="26"/>
                <w:lang w:val="vi-VN"/>
              </w:rPr>
              <w:t>i giáo viên trong các cơ sở giáo dục phổ thông</w:t>
            </w:r>
          </w:p>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lastRenderedPageBreak/>
              <w:t>1. Tầm quan trọng của việc sử dụng ngoại ngữ hoặc tiếng dân tộc đối với giáo viên trong các cơ sở giáo dục phổ thông hiện nay.</w:t>
            </w:r>
          </w:p>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t>2. Tài nguyên học ngoại ngữ hoặc tiếng dân tộc đối với giáo viên trong các cơ sở giáo dục phổ thông.</w:t>
            </w:r>
          </w:p>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t>3. Phương pháp tự học và lựa chọn tài nguyên học ngoại ngữ hoặc tiếng dân tộc để nâng cao hiệu quả sử dụng ngoại ngữ hoặc tiếng dân tộc đối với giáo viên trong các cơ sở giáo dục phổ thông.</w:t>
            </w:r>
          </w:p>
        </w:tc>
        <w:tc>
          <w:tcPr>
            <w:tcW w:w="1450" w:type="pct"/>
            <w:tcBorders>
              <w:top w:val="nil"/>
              <w:left w:val="nil"/>
              <w:bottom w:val="single" w:sz="8" w:space="0" w:color="auto"/>
              <w:right w:val="single" w:sz="8" w:space="0" w:color="auto"/>
            </w:tcBorders>
            <w:shd w:val="clear" w:color="auto" w:fill="FFFFFF"/>
            <w:hideMark/>
          </w:tcPr>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lastRenderedPageBreak/>
              <w:t>- Phân tích được tầm quan trọng của việc sử dụng ngoại ngữ hoặc tiếng dân tộc đối với giáo viên trong các cơ sở giáo dục phổ thông hiện nay;</w:t>
            </w:r>
          </w:p>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lastRenderedPageBreak/>
              <w:t>- Lựa chọn được tài nguyên và vận dụng được phương pháp tự học ngoại ngữ hoặc tiếng dân tộc để nâng cao hiệu quả sử dụng ngoại ngữ hoặc tiếng dân tộc đối với giáo viên trong các cơ sở giáo dục phổ thông;</w:t>
            </w:r>
          </w:p>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t>- Hỗ trợ đồng nghiệp trong việc lựa chọn tài nguyên và vận dụng được phương pháp tự học ngoại ngữ hoặc tiếng dân tộc để nâng cao hiệu quả sử dụng ngoại ngữ hoặc tiếng dân tộc đối với giáo viên trong các cơ sở giáo dục phổ thông.</w:t>
            </w:r>
          </w:p>
        </w:tc>
        <w:tc>
          <w:tcPr>
            <w:tcW w:w="500" w:type="pct"/>
            <w:tcBorders>
              <w:top w:val="nil"/>
              <w:left w:val="nil"/>
              <w:bottom w:val="single" w:sz="8" w:space="0" w:color="auto"/>
              <w:right w:val="single" w:sz="8" w:space="0" w:color="auto"/>
            </w:tcBorders>
            <w:shd w:val="clear" w:color="auto" w:fill="FFFFFF"/>
            <w:hideMark/>
          </w:tcPr>
          <w:p w:rsidR="000B5D8B" w:rsidRPr="000B5D8B" w:rsidRDefault="000B5D8B" w:rsidP="000B5D8B">
            <w:pPr>
              <w:spacing w:before="120" w:after="120" w:line="136" w:lineRule="atLeast"/>
              <w:jc w:val="center"/>
              <w:rPr>
                <w:rFonts w:eastAsia="Times New Roman" w:cs="Times New Roman"/>
                <w:color w:val="000000"/>
                <w:sz w:val="26"/>
                <w:szCs w:val="26"/>
              </w:rPr>
            </w:pPr>
            <w:r w:rsidRPr="000B5D8B">
              <w:rPr>
                <w:rFonts w:eastAsia="Times New Roman" w:cs="Times New Roman"/>
                <w:color w:val="000000"/>
                <w:sz w:val="26"/>
                <w:szCs w:val="26"/>
                <w:lang w:val="vi-VN"/>
              </w:rPr>
              <w:lastRenderedPageBreak/>
              <w:t>8</w:t>
            </w:r>
          </w:p>
        </w:tc>
        <w:tc>
          <w:tcPr>
            <w:tcW w:w="450" w:type="pct"/>
            <w:tcBorders>
              <w:top w:val="nil"/>
              <w:left w:val="nil"/>
              <w:bottom w:val="single" w:sz="8" w:space="0" w:color="auto"/>
              <w:right w:val="single" w:sz="8" w:space="0" w:color="auto"/>
            </w:tcBorders>
            <w:shd w:val="clear" w:color="auto" w:fill="FFFFFF"/>
            <w:hideMark/>
          </w:tcPr>
          <w:p w:rsidR="000B5D8B" w:rsidRPr="000B5D8B" w:rsidRDefault="000B5D8B" w:rsidP="000B5D8B">
            <w:pPr>
              <w:spacing w:before="120" w:after="120" w:line="136" w:lineRule="atLeast"/>
              <w:jc w:val="center"/>
              <w:rPr>
                <w:rFonts w:eastAsia="Times New Roman" w:cs="Times New Roman"/>
                <w:color w:val="000000"/>
                <w:sz w:val="26"/>
                <w:szCs w:val="26"/>
              </w:rPr>
            </w:pPr>
            <w:r w:rsidRPr="000B5D8B">
              <w:rPr>
                <w:rFonts w:eastAsia="Times New Roman" w:cs="Times New Roman"/>
                <w:color w:val="000000"/>
                <w:sz w:val="26"/>
                <w:szCs w:val="26"/>
                <w:lang w:val="vi-VN"/>
              </w:rPr>
              <w:t>12</w:t>
            </w:r>
          </w:p>
        </w:tc>
      </w:tr>
      <w:tr w:rsidR="000B5D8B" w:rsidRPr="000B5D8B" w:rsidTr="000B5D8B">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0B5D8B" w:rsidRPr="000B5D8B" w:rsidRDefault="000B5D8B" w:rsidP="000B5D8B">
            <w:pPr>
              <w:spacing w:after="0" w:line="240" w:lineRule="auto"/>
              <w:rPr>
                <w:rFonts w:eastAsia="Times New Roman" w:cs="Times New Roman"/>
                <w:color w:val="000000"/>
                <w:sz w:val="26"/>
                <w:szCs w:val="26"/>
              </w:rPr>
            </w:pPr>
          </w:p>
        </w:tc>
        <w:tc>
          <w:tcPr>
            <w:tcW w:w="500" w:type="pct"/>
            <w:tcBorders>
              <w:top w:val="nil"/>
              <w:left w:val="nil"/>
              <w:bottom w:val="single" w:sz="8" w:space="0" w:color="auto"/>
              <w:right w:val="single" w:sz="8" w:space="0" w:color="auto"/>
            </w:tcBorders>
            <w:shd w:val="clear" w:color="auto" w:fill="FFFFFF"/>
            <w:hideMark/>
          </w:tcPr>
          <w:p w:rsidR="000B5D8B" w:rsidRPr="000B5D8B" w:rsidRDefault="000B5D8B" w:rsidP="000B5D8B">
            <w:pPr>
              <w:spacing w:before="120" w:after="120" w:line="136" w:lineRule="atLeast"/>
              <w:jc w:val="center"/>
              <w:rPr>
                <w:rFonts w:eastAsia="Times New Roman" w:cs="Times New Roman"/>
                <w:color w:val="000000"/>
                <w:sz w:val="26"/>
                <w:szCs w:val="26"/>
              </w:rPr>
            </w:pPr>
            <w:r w:rsidRPr="000B5D8B">
              <w:rPr>
                <w:rFonts w:eastAsia="Times New Roman" w:cs="Times New Roman"/>
                <w:b/>
                <w:bCs/>
                <w:color w:val="000000"/>
                <w:sz w:val="26"/>
                <w:szCs w:val="26"/>
                <w:lang w:val="vi-VN"/>
              </w:rPr>
              <w:t>GVPT</w:t>
            </w:r>
          </w:p>
          <w:p w:rsidR="000B5D8B" w:rsidRPr="000B5D8B" w:rsidRDefault="000B5D8B" w:rsidP="000B5D8B">
            <w:pPr>
              <w:spacing w:before="120" w:after="120" w:line="136" w:lineRule="atLeast"/>
              <w:jc w:val="center"/>
              <w:rPr>
                <w:rFonts w:eastAsia="Times New Roman" w:cs="Times New Roman"/>
                <w:color w:val="000000"/>
                <w:sz w:val="26"/>
                <w:szCs w:val="26"/>
              </w:rPr>
            </w:pPr>
            <w:r w:rsidRPr="000B5D8B">
              <w:rPr>
                <w:rFonts w:eastAsia="Times New Roman" w:cs="Times New Roman"/>
                <w:b/>
                <w:bCs/>
                <w:color w:val="000000"/>
                <w:sz w:val="26"/>
                <w:szCs w:val="26"/>
                <w:lang w:val="vi-VN"/>
              </w:rPr>
              <w:t>15</w:t>
            </w:r>
          </w:p>
        </w:tc>
        <w:tc>
          <w:tcPr>
            <w:tcW w:w="1150" w:type="pct"/>
            <w:tcBorders>
              <w:top w:val="nil"/>
              <w:left w:val="nil"/>
              <w:bottom w:val="single" w:sz="8" w:space="0" w:color="auto"/>
              <w:right w:val="single" w:sz="8" w:space="0" w:color="auto"/>
            </w:tcBorders>
            <w:shd w:val="clear" w:color="auto" w:fill="FFFFFF"/>
            <w:vAlign w:val="center"/>
            <w:hideMark/>
          </w:tcPr>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b/>
                <w:bCs/>
                <w:color w:val="000000"/>
                <w:sz w:val="26"/>
                <w:szCs w:val="26"/>
                <w:lang w:val="vi-VN"/>
              </w:rPr>
              <w:t>Ứng dụng công nghệ thông tin, khai thác và sử dụng thiết bị công nghệ trong dạy học và giáo dục học sinh trong các cơ sở giáo dục phổ thông</w:t>
            </w:r>
          </w:p>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t>1. Vai trò của công nghệ thông tin, học liệu số và thiết bị công nghệ trong dạy học, giáo dục học sinh trong các cơ sở giáo dục phổ thông.</w:t>
            </w:r>
          </w:p>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t xml:space="preserve">2. Các phần mềm và thiết bị công nghệ hỗ trợ hoạt động dạy </w:t>
            </w:r>
            <w:r w:rsidRPr="000B5D8B">
              <w:rPr>
                <w:rFonts w:eastAsia="Times New Roman" w:cs="Times New Roman"/>
                <w:color w:val="000000"/>
                <w:sz w:val="26"/>
                <w:szCs w:val="26"/>
                <w:lang w:val="vi-VN"/>
              </w:rPr>
              <w:lastRenderedPageBreak/>
              <w:t>học và giáo dục học sinh trong các cơ sở giáo dục phổ thông.</w:t>
            </w:r>
          </w:p>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t>3. Ứng dụng công nghệ thông tin, học liệu số và thiết bị công nghệ trong hoạt động dạy học và giáo dục học sinh trong các cơ sở giáo dục phổ thông.</w:t>
            </w:r>
          </w:p>
        </w:tc>
        <w:tc>
          <w:tcPr>
            <w:tcW w:w="1450" w:type="pct"/>
            <w:tcBorders>
              <w:top w:val="nil"/>
              <w:left w:val="nil"/>
              <w:bottom w:val="single" w:sz="8" w:space="0" w:color="auto"/>
              <w:right w:val="single" w:sz="8" w:space="0" w:color="auto"/>
            </w:tcBorders>
            <w:shd w:val="clear" w:color="auto" w:fill="FFFFFF"/>
            <w:hideMark/>
          </w:tcPr>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lastRenderedPageBreak/>
              <w:t>- Trình bày được vai trò của công nghệ thông tin, học liệu số và thiết bị công nghệ trong dạy học và giáo dục học sinh trong các cơ sở giáo dục phổ thông;</w:t>
            </w:r>
          </w:p>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t xml:space="preserve">- Vận dụng các phần mềm, học liệu số và thiết bị công nghệ (internet; trường học kết nối; hệ thống quản lý học tập trực tuyến: LMS, TEMIS...) để thiết kế kế hoạch bài học, kế hoạch giáo dục và quản lý học sinh ở trường trong các cơ sở giáo dục phổ thông; trong hoạt động tự </w:t>
            </w:r>
            <w:r w:rsidRPr="000B5D8B">
              <w:rPr>
                <w:rFonts w:eastAsia="Times New Roman" w:cs="Times New Roman"/>
                <w:color w:val="000000"/>
                <w:sz w:val="26"/>
                <w:szCs w:val="26"/>
                <w:lang w:val="vi-VN"/>
              </w:rPr>
              <w:lastRenderedPageBreak/>
              <w:t>học, tự bồi dưỡng;</w:t>
            </w:r>
          </w:p>
          <w:p w:rsidR="000B5D8B" w:rsidRPr="000B5D8B" w:rsidRDefault="000B5D8B" w:rsidP="000B5D8B">
            <w:pPr>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t>- Hỗ trợ đồng nghiệp nâng cao năng lực ứng dụng công nghệ thông tin, khai thác và sử dụng thiết bị công nghệ trong hoạt động dạy học, giáo dục và quản lý học sinh trong các cơ sở giáo dục phổ thông.</w:t>
            </w:r>
          </w:p>
        </w:tc>
        <w:tc>
          <w:tcPr>
            <w:tcW w:w="500" w:type="pct"/>
            <w:tcBorders>
              <w:top w:val="nil"/>
              <w:left w:val="nil"/>
              <w:bottom w:val="single" w:sz="8" w:space="0" w:color="auto"/>
              <w:right w:val="single" w:sz="8" w:space="0" w:color="auto"/>
            </w:tcBorders>
            <w:shd w:val="clear" w:color="auto" w:fill="FFFFFF"/>
            <w:hideMark/>
          </w:tcPr>
          <w:p w:rsidR="000B5D8B" w:rsidRPr="000B5D8B" w:rsidRDefault="000B5D8B" w:rsidP="000B5D8B">
            <w:pPr>
              <w:spacing w:before="120" w:after="120" w:line="136" w:lineRule="atLeast"/>
              <w:jc w:val="center"/>
              <w:rPr>
                <w:rFonts w:eastAsia="Times New Roman" w:cs="Times New Roman"/>
                <w:color w:val="000000"/>
                <w:sz w:val="26"/>
                <w:szCs w:val="26"/>
              </w:rPr>
            </w:pPr>
            <w:r w:rsidRPr="000B5D8B">
              <w:rPr>
                <w:rFonts w:eastAsia="Times New Roman" w:cs="Times New Roman"/>
                <w:color w:val="000000"/>
                <w:sz w:val="26"/>
                <w:szCs w:val="26"/>
                <w:lang w:val="vi-VN"/>
              </w:rPr>
              <w:lastRenderedPageBreak/>
              <w:t>16</w:t>
            </w:r>
          </w:p>
        </w:tc>
        <w:tc>
          <w:tcPr>
            <w:tcW w:w="450" w:type="pct"/>
            <w:tcBorders>
              <w:top w:val="nil"/>
              <w:left w:val="nil"/>
              <w:bottom w:val="single" w:sz="8" w:space="0" w:color="auto"/>
              <w:right w:val="single" w:sz="8" w:space="0" w:color="auto"/>
            </w:tcBorders>
            <w:shd w:val="clear" w:color="auto" w:fill="FFFFFF"/>
            <w:hideMark/>
          </w:tcPr>
          <w:p w:rsidR="000B5D8B" w:rsidRPr="000B5D8B" w:rsidRDefault="000B5D8B" w:rsidP="000B5D8B">
            <w:pPr>
              <w:spacing w:before="120" w:after="120" w:line="136" w:lineRule="atLeast"/>
              <w:jc w:val="center"/>
              <w:rPr>
                <w:rFonts w:eastAsia="Times New Roman" w:cs="Times New Roman"/>
                <w:color w:val="000000"/>
                <w:sz w:val="26"/>
                <w:szCs w:val="26"/>
              </w:rPr>
            </w:pPr>
            <w:r w:rsidRPr="000B5D8B">
              <w:rPr>
                <w:rFonts w:eastAsia="Times New Roman" w:cs="Times New Roman"/>
                <w:color w:val="000000"/>
                <w:sz w:val="26"/>
                <w:szCs w:val="26"/>
                <w:lang w:val="vi-VN"/>
              </w:rPr>
              <w:t>24</w:t>
            </w:r>
          </w:p>
        </w:tc>
      </w:tr>
    </w:tbl>
    <w:p w:rsidR="000B5D8B" w:rsidRPr="000B5D8B" w:rsidRDefault="000B5D8B" w:rsidP="000B5D8B">
      <w:pPr>
        <w:shd w:val="clear" w:color="auto" w:fill="FFFFFF"/>
        <w:spacing w:after="0" w:line="136" w:lineRule="atLeast"/>
        <w:rPr>
          <w:rFonts w:eastAsia="Times New Roman" w:cs="Times New Roman"/>
          <w:color w:val="000000"/>
          <w:sz w:val="26"/>
          <w:szCs w:val="26"/>
        </w:rPr>
      </w:pPr>
      <w:bookmarkStart w:id="0" w:name="muc_4"/>
      <w:r w:rsidRPr="000B5D8B">
        <w:rPr>
          <w:rFonts w:eastAsia="Times New Roman" w:cs="Times New Roman"/>
          <w:b/>
          <w:bCs/>
          <w:color w:val="000000"/>
          <w:sz w:val="26"/>
          <w:szCs w:val="26"/>
          <w:lang w:val="vi-VN"/>
        </w:rPr>
        <w:lastRenderedPageBreak/>
        <w:t>IV. HƯỚNG DẪN THỰC HIỆN CHƯƠNG TRÌNH</w:t>
      </w:r>
      <w:bookmarkEnd w:id="0"/>
    </w:p>
    <w:p w:rsidR="000B5D8B" w:rsidRPr="000B5D8B" w:rsidRDefault="000B5D8B" w:rsidP="000B5D8B">
      <w:pPr>
        <w:shd w:val="clear" w:color="auto" w:fill="FFFFFF"/>
        <w:spacing w:before="120" w:after="120" w:line="136" w:lineRule="atLeast"/>
        <w:rPr>
          <w:rFonts w:eastAsia="Times New Roman" w:cs="Times New Roman"/>
          <w:color w:val="000000"/>
          <w:sz w:val="26"/>
          <w:szCs w:val="26"/>
        </w:rPr>
      </w:pPr>
      <w:r w:rsidRPr="000B5D8B">
        <w:rPr>
          <w:rFonts w:eastAsia="Times New Roman" w:cs="Times New Roman"/>
          <w:color w:val="000000"/>
          <w:sz w:val="26"/>
          <w:szCs w:val="26"/>
          <w:lang w:val="vi-VN"/>
        </w:rPr>
        <w:t>1. Việc thực hiện Chương trình bồi dưỡng thường xuyên giáo viên cơ sở giáo dục phổ thông gồm</w:t>
      </w:r>
    </w:p>
    <w:p w:rsidR="00C95035" w:rsidRPr="000B5D8B" w:rsidRDefault="00C95035">
      <w:pPr>
        <w:rPr>
          <w:rFonts w:cs="Times New Roman"/>
          <w:sz w:val="26"/>
          <w:szCs w:val="26"/>
        </w:rPr>
      </w:pPr>
    </w:p>
    <w:sectPr w:rsidR="00C95035" w:rsidRPr="000B5D8B" w:rsidSect="00C9503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proofState w:grammar="clean"/>
  <w:defaultTabStop w:val="720"/>
  <w:characterSpacingControl w:val="doNotCompress"/>
  <w:compat/>
  <w:rsids>
    <w:rsidRoot w:val="000B5D8B"/>
    <w:rsid w:val="000B5D8B"/>
    <w:rsid w:val="00B67F30"/>
    <w:rsid w:val="00C9503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03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B5D8B"/>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778674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12</Pages>
  <Words>2631</Words>
  <Characters>15001</Characters>
  <Application>Microsoft Office Word</Application>
  <DocSecurity>0</DocSecurity>
  <Lines>125</Lines>
  <Paragraphs>35</Paragraphs>
  <ScaleCrop>false</ScaleCrop>
  <Company/>
  <LinksUpToDate>false</LinksUpToDate>
  <CharactersWithSpaces>17597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2020-10-24T02:51:00Z</dcterms:created>
  <dcterms:modified xsi:type="dcterms:W3CDTF">2020-10-24T02:54:00Z</dcterms:modified>
</cp:coreProperties>
</file>